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22D6" w14:textId="77777777" w:rsidR="00723630" w:rsidRDefault="00723630">
      <w:pPr>
        <w:pStyle w:val="Standard"/>
        <w:spacing w:after="0" w:line="240" w:lineRule="auto"/>
        <w:jc w:val="both"/>
        <w:rPr>
          <w:rFonts w:ascii="Arial" w:eastAsia="Times New Roman" w:hAnsi="Arial" w:cs="Times New Roman"/>
          <w:b/>
          <w:kern w:val="3"/>
          <w:lang w:eastAsia="zh-CN"/>
        </w:rPr>
      </w:pPr>
    </w:p>
    <w:p w14:paraId="464E2C68" w14:textId="77777777" w:rsidR="00723630" w:rsidRDefault="00612A2A">
      <w:pPr>
        <w:pStyle w:val="Standard"/>
        <w:spacing w:after="0" w:line="240" w:lineRule="auto"/>
        <w:jc w:val="center"/>
        <w:rPr>
          <w:rFonts w:ascii="Arial" w:eastAsia="Times New Roman" w:hAnsi="Arial" w:cs="Verdana"/>
          <w:b/>
          <w:spacing w:val="-6"/>
          <w:kern w:val="3"/>
          <w:lang w:eastAsia="zh-CN"/>
        </w:rPr>
      </w:pPr>
      <w:r>
        <w:rPr>
          <w:rFonts w:ascii="Arial" w:eastAsia="Times New Roman" w:hAnsi="Arial" w:cs="Verdana"/>
          <w:b/>
          <w:spacing w:val="-6"/>
          <w:kern w:val="3"/>
          <w:lang w:eastAsia="zh-CN"/>
        </w:rPr>
        <w:t>Prezydent Miasta Jaworzna</w:t>
      </w:r>
    </w:p>
    <w:p w14:paraId="400A6241" w14:textId="77777777" w:rsidR="00723630" w:rsidRDefault="00612A2A">
      <w:pPr>
        <w:pStyle w:val="Standard"/>
        <w:spacing w:after="0" w:line="240" w:lineRule="auto"/>
        <w:jc w:val="center"/>
        <w:rPr>
          <w:rFonts w:ascii="Arial" w:eastAsia="Times New Roman" w:hAnsi="Arial" w:cs="Verdana"/>
          <w:b/>
          <w:spacing w:val="-6"/>
          <w:kern w:val="3"/>
          <w:lang w:eastAsia="zh-CN"/>
        </w:rPr>
      </w:pPr>
      <w:r>
        <w:rPr>
          <w:rFonts w:ascii="Arial" w:eastAsia="Times New Roman" w:hAnsi="Arial" w:cs="Verdana"/>
          <w:b/>
          <w:spacing w:val="-6"/>
          <w:kern w:val="3"/>
          <w:lang w:eastAsia="zh-CN"/>
        </w:rPr>
        <w:t>i</w:t>
      </w:r>
    </w:p>
    <w:p w14:paraId="69683499" w14:textId="77777777" w:rsidR="00723630" w:rsidRDefault="00612A2A">
      <w:pPr>
        <w:pStyle w:val="Standard"/>
        <w:spacing w:after="0" w:line="276" w:lineRule="auto"/>
        <w:jc w:val="center"/>
        <w:rPr>
          <w:rFonts w:ascii="Arial" w:eastAsia="Times New Roman" w:hAnsi="Arial" w:cs="Verdana"/>
          <w:b/>
          <w:spacing w:val="-6"/>
          <w:kern w:val="3"/>
          <w:lang w:eastAsia="zh-CN"/>
        </w:rPr>
      </w:pPr>
      <w:r>
        <w:rPr>
          <w:rFonts w:ascii="Arial" w:eastAsia="Times New Roman" w:hAnsi="Arial" w:cs="Verdana"/>
          <w:b/>
          <w:spacing w:val="-6"/>
          <w:kern w:val="3"/>
          <w:lang w:eastAsia="zh-CN"/>
        </w:rPr>
        <w:t>Katowicka Specjalna Strefa Ekonomiczna</w:t>
      </w:r>
    </w:p>
    <w:p w14:paraId="5DB6BB61" w14:textId="77777777" w:rsidR="00723630" w:rsidRDefault="00612A2A">
      <w:pPr>
        <w:pStyle w:val="Standard"/>
        <w:spacing w:after="0" w:line="276" w:lineRule="auto"/>
        <w:jc w:val="center"/>
        <w:rPr>
          <w:rFonts w:ascii="Arial" w:eastAsia="Times New Roman" w:hAnsi="Arial" w:cs="Verdana"/>
          <w:b/>
          <w:spacing w:val="-6"/>
          <w:kern w:val="3"/>
          <w:lang w:eastAsia="zh-CN"/>
        </w:rPr>
      </w:pPr>
      <w:r>
        <w:rPr>
          <w:rFonts w:ascii="Arial" w:eastAsia="Times New Roman" w:hAnsi="Arial" w:cs="Verdana"/>
          <w:b/>
          <w:spacing w:val="-6"/>
          <w:kern w:val="3"/>
          <w:lang w:eastAsia="zh-CN"/>
        </w:rPr>
        <w:t>Spółka Akcyjna w Katowicach</w:t>
      </w:r>
    </w:p>
    <w:p w14:paraId="463F645C" w14:textId="77777777" w:rsidR="00723630" w:rsidRDefault="00612A2A">
      <w:pPr>
        <w:pStyle w:val="Standard"/>
        <w:spacing w:after="0" w:line="276" w:lineRule="auto"/>
        <w:jc w:val="center"/>
        <w:rPr>
          <w:rFonts w:ascii="Arial" w:eastAsia="Times New Roman" w:hAnsi="Arial" w:cs="Verdana"/>
          <w:b/>
          <w:spacing w:val="-6"/>
          <w:kern w:val="3"/>
          <w:lang w:eastAsia="zh-CN"/>
        </w:rPr>
      </w:pPr>
      <w:r>
        <w:rPr>
          <w:rFonts w:ascii="Arial" w:eastAsia="Times New Roman" w:hAnsi="Arial" w:cs="Verdana"/>
          <w:b/>
          <w:spacing w:val="-6"/>
          <w:kern w:val="3"/>
          <w:lang w:eastAsia="zh-CN"/>
        </w:rPr>
        <w:t>jako zarządzający Specjalną Strefą Ekonomiczną</w:t>
      </w:r>
    </w:p>
    <w:p w14:paraId="08F9FB63" w14:textId="77777777" w:rsidR="00723630" w:rsidRDefault="00723630">
      <w:pPr>
        <w:pStyle w:val="Standard"/>
        <w:spacing w:after="0" w:line="240" w:lineRule="auto"/>
        <w:jc w:val="center"/>
        <w:rPr>
          <w:rFonts w:ascii="Arial" w:eastAsia="Times New Roman" w:hAnsi="Arial" w:cs="Verdana"/>
          <w:b/>
          <w:spacing w:val="-6"/>
          <w:kern w:val="3"/>
          <w:lang w:eastAsia="zh-CN"/>
        </w:rPr>
      </w:pPr>
    </w:p>
    <w:p w14:paraId="792DAFE5" w14:textId="77777777" w:rsidR="00723630" w:rsidRDefault="00612A2A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 g ł a s z a j ą</w:t>
      </w:r>
    </w:p>
    <w:p w14:paraId="68C1E777" w14:textId="77777777" w:rsidR="00723630" w:rsidRDefault="00612A2A">
      <w:pPr>
        <w:pStyle w:val="Standard"/>
        <w:jc w:val="center"/>
        <w:rPr>
          <w:rFonts w:ascii="Arial" w:hAnsi="Arial"/>
        </w:rPr>
      </w:pPr>
      <w:r>
        <w:rPr>
          <w:rFonts w:ascii="Arial" w:eastAsia="Times New Roman" w:hAnsi="Arial" w:cs="Verdana"/>
          <w:b/>
          <w:bCs/>
          <w:spacing w:val="-6"/>
          <w:kern w:val="3"/>
          <w:lang w:eastAsia="zh-CN"/>
        </w:rPr>
        <w:t>pierwszy przetarg ustny</w:t>
      </w:r>
      <w:r>
        <w:rPr>
          <w:rFonts w:ascii="Arial" w:eastAsia="Times New Roman" w:hAnsi="Arial" w:cs="Verdana"/>
          <w:b/>
          <w:bCs/>
          <w:spacing w:val="-6"/>
          <w:kern w:val="3"/>
          <w:lang w:eastAsia="zh-CN"/>
        </w:rPr>
        <w:t xml:space="preserve"> nieograniczony na sprzedaż prawa własności nieruchomości, składającej się z działek nr </w:t>
      </w:r>
      <w:proofErr w:type="spellStart"/>
      <w:r>
        <w:rPr>
          <w:rFonts w:ascii="Arial" w:eastAsia="Times New Roman" w:hAnsi="Arial" w:cs="Verdana"/>
          <w:b/>
          <w:bCs/>
          <w:spacing w:val="-6"/>
          <w:kern w:val="3"/>
          <w:lang w:eastAsia="zh-CN"/>
        </w:rPr>
        <w:t>nr</w:t>
      </w:r>
      <w:proofErr w:type="spellEnd"/>
      <w:r>
        <w:rPr>
          <w:rFonts w:ascii="Arial" w:eastAsia="Times New Roman" w:hAnsi="Arial" w:cs="Verdana"/>
          <w:b/>
          <w:bCs/>
          <w:spacing w:val="-6"/>
          <w:kern w:val="3"/>
          <w:lang w:eastAsia="zh-CN"/>
        </w:rPr>
        <w:t xml:space="preserve"> 3403 i 3404</w:t>
      </w:r>
      <w:r>
        <w:rPr>
          <w:rFonts w:ascii="Arial" w:eastAsia="Times New Roman" w:hAnsi="Arial"/>
          <w:b/>
          <w:bCs/>
          <w:spacing w:val="-6"/>
          <w:kern w:val="3"/>
          <w:lang w:eastAsia="zh-CN"/>
        </w:rPr>
        <w:t xml:space="preserve"> o łącznej pow. 8,8960 ha </w:t>
      </w:r>
      <w:r>
        <w:rPr>
          <w:rFonts w:ascii="Arial" w:hAnsi="Arial"/>
          <w:b/>
          <w:bCs/>
        </w:rPr>
        <w:t xml:space="preserve">w </w:t>
      </w:r>
      <w:proofErr w:type="spellStart"/>
      <w:r>
        <w:rPr>
          <w:rFonts w:ascii="Arial" w:hAnsi="Arial"/>
          <w:b/>
          <w:bCs/>
        </w:rPr>
        <w:t>obr</w:t>
      </w:r>
      <w:proofErr w:type="spellEnd"/>
      <w:r>
        <w:rPr>
          <w:rFonts w:ascii="Arial" w:hAnsi="Arial"/>
          <w:b/>
          <w:bCs/>
        </w:rPr>
        <w:t>. geod. 165 m. Jaworzna, stanowiących własność Gminy Miasta Jaworzna, położonych w rejonie ulic Stanisława Lema i Obrońców Września 1939 roku w Jaworznie.</w:t>
      </w:r>
    </w:p>
    <w:p w14:paraId="71D9A30F" w14:textId="77777777" w:rsidR="00723630" w:rsidRDefault="00723630">
      <w:pPr>
        <w:pStyle w:val="Standard"/>
        <w:spacing w:after="0" w:line="240" w:lineRule="auto"/>
        <w:jc w:val="center"/>
        <w:rPr>
          <w:rFonts w:ascii="Arial" w:hAnsi="Arial"/>
          <w:b/>
          <w:bCs/>
        </w:rPr>
      </w:pPr>
    </w:p>
    <w:p w14:paraId="455166B1" w14:textId="77777777" w:rsidR="00723630" w:rsidRDefault="00612A2A">
      <w:pPr>
        <w:pStyle w:val="Standard"/>
        <w:spacing w:after="0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Verdana"/>
          <w:b/>
          <w:bCs/>
          <w:spacing w:val="-6"/>
          <w:kern w:val="3"/>
          <w:lang w:eastAsia="zh-CN"/>
        </w:rPr>
        <w:t>I. Oznaczenie nieruchomości.</w:t>
      </w:r>
    </w:p>
    <w:p w14:paraId="5EDD7209" w14:textId="77777777" w:rsidR="00723630" w:rsidRDefault="00612A2A">
      <w:pPr>
        <w:pStyle w:val="Standard"/>
        <w:tabs>
          <w:tab w:val="left" w:pos="360"/>
        </w:tabs>
        <w:spacing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Verdana"/>
          <w:b/>
          <w:bCs/>
          <w:spacing w:val="-6"/>
          <w:kern w:val="3"/>
          <w:lang w:eastAsia="zh-CN"/>
        </w:rPr>
        <w:t>Działki gminne nr 3403 o pow. 24.065 m</w:t>
      </w:r>
      <w:r>
        <w:rPr>
          <w:rFonts w:ascii="Arial" w:eastAsia="Arial Unicode MS" w:hAnsi="Arial" w:cs="Verdana"/>
          <w:b/>
          <w:bCs/>
          <w:spacing w:val="-6"/>
          <w:kern w:val="3"/>
          <w:lang w:eastAsia="zh-CN"/>
        </w:rPr>
        <w:t xml:space="preserve">² </w:t>
      </w:r>
      <w:r>
        <w:rPr>
          <w:rFonts w:ascii="Arial" w:eastAsia="Times New Roman" w:hAnsi="Arial" w:cs="Verdana"/>
          <w:b/>
          <w:bCs/>
          <w:spacing w:val="-6"/>
          <w:kern w:val="3"/>
          <w:lang w:eastAsia="zh-CN"/>
        </w:rPr>
        <w:t>i 3404</w:t>
      </w:r>
      <w:r>
        <w:rPr>
          <w:rFonts w:ascii="Arial" w:eastAsia="Times New Roman" w:hAnsi="Arial" w:cs="Verdana"/>
          <w:b/>
          <w:bCs/>
          <w:spacing w:val="-6"/>
          <w:kern w:val="3"/>
          <w:lang w:eastAsia="zh-CN"/>
        </w:rPr>
        <w:t xml:space="preserve"> o pow. 64.895 m</w:t>
      </w:r>
      <w:r>
        <w:rPr>
          <w:rFonts w:ascii="Arial" w:eastAsia="Arial Unicode MS" w:hAnsi="Arial" w:cs="Verdana"/>
          <w:b/>
          <w:bCs/>
          <w:spacing w:val="-6"/>
          <w:kern w:val="3"/>
          <w:lang w:eastAsia="zh-CN"/>
        </w:rPr>
        <w:t xml:space="preserve">² w </w:t>
      </w:r>
      <w:proofErr w:type="spellStart"/>
      <w:r>
        <w:rPr>
          <w:rFonts w:ascii="Arial" w:eastAsia="Arial Unicode MS" w:hAnsi="Arial" w:cs="Verdana"/>
          <w:b/>
          <w:bCs/>
          <w:spacing w:val="-6"/>
          <w:kern w:val="3"/>
          <w:lang w:eastAsia="zh-CN"/>
        </w:rPr>
        <w:t>obr</w:t>
      </w:r>
      <w:proofErr w:type="spellEnd"/>
      <w:r>
        <w:rPr>
          <w:rFonts w:ascii="Arial" w:eastAsia="Arial Unicode MS" w:hAnsi="Arial" w:cs="Verdana"/>
          <w:b/>
          <w:bCs/>
          <w:spacing w:val="-6"/>
          <w:kern w:val="3"/>
          <w:lang w:eastAsia="zh-CN"/>
        </w:rPr>
        <w:t>. geod.</w:t>
      </w:r>
      <w:r>
        <w:rPr>
          <w:rFonts w:ascii="Arial" w:eastAsia="Times New Roman" w:hAnsi="Arial" w:cs="Verdana"/>
          <w:b/>
          <w:bCs/>
          <w:spacing w:val="-6"/>
          <w:kern w:val="3"/>
          <w:lang w:eastAsia="zh-CN"/>
        </w:rPr>
        <w:t xml:space="preserve"> 165 </w:t>
      </w:r>
      <w:r>
        <w:rPr>
          <w:rFonts w:ascii="Arial" w:eastAsia="Times New Roman" w:hAnsi="Arial" w:cs="Verdana"/>
          <w:spacing w:val="-6"/>
          <w:kern w:val="3"/>
          <w:lang w:eastAsia="zh-CN"/>
        </w:rPr>
        <w:t>m. Jaworzna, położone w rejonie ulic Stanisława Lema i Obrońców Września 1939 roku w Jaworznie.</w:t>
      </w:r>
    </w:p>
    <w:p w14:paraId="706CA606" w14:textId="77777777" w:rsidR="00723630" w:rsidRDefault="00612A2A">
      <w:pPr>
        <w:pStyle w:val="Standard"/>
        <w:tabs>
          <w:tab w:val="left" w:pos="360"/>
        </w:tabs>
        <w:spacing w:line="240" w:lineRule="auto"/>
        <w:jc w:val="both"/>
        <w:rPr>
          <w:rFonts w:ascii="Arial" w:hAnsi="Arial"/>
        </w:rPr>
      </w:pPr>
      <w:r>
        <w:rPr>
          <w:rFonts w:ascii="Arial" w:eastAsia="Arial Unicode MS" w:hAnsi="Arial" w:cs="Verdana"/>
          <w:spacing w:val="-6"/>
          <w:kern w:val="3"/>
          <w:lang w:eastAsia="zh-CN"/>
        </w:rPr>
        <w:t xml:space="preserve">Działka nr 3403 </w:t>
      </w:r>
      <w:proofErr w:type="spellStart"/>
      <w:r>
        <w:rPr>
          <w:rFonts w:ascii="Arial" w:eastAsia="Arial Unicode MS" w:hAnsi="Arial" w:cs="Verdana"/>
          <w:spacing w:val="-6"/>
          <w:kern w:val="3"/>
          <w:lang w:eastAsia="zh-CN"/>
        </w:rPr>
        <w:t>obr</w:t>
      </w:r>
      <w:proofErr w:type="spellEnd"/>
      <w:r>
        <w:rPr>
          <w:rFonts w:ascii="Arial" w:eastAsia="Arial Unicode MS" w:hAnsi="Arial" w:cs="Verdana"/>
          <w:spacing w:val="-6"/>
          <w:kern w:val="3"/>
          <w:lang w:eastAsia="zh-CN"/>
        </w:rPr>
        <w:t>. 165 m. Jaworzna objęta jest</w:t>
      </w:r>
      <w:r>
        <w:rPr>
          <w:rFonts w:ascii="Arial" w:eastAsia="Arial Unicode MS" w:hAnsi="Arial" w:cs="Verdana"/>
          <w:spacing w:val="-6"/>
          <w:kern w:val="3"/>
          <w:lang w:eastAsia="zh-CN"/>
        </w:rPr>
        <w:t xml:space="preserve"> </w:t>
      </w:r>
      <w:r>
        <w:rPr>
          <w:rFonts w:ascii="Arial" w:eastAsia="Times New Roman" w:hAnsi="Arial" w:cs="Verdana"/>
          <w:spacing w:val="-6"/>
          <w:kern w:val="3"/>
          <w:lang w:eastAsia="zh-CN"/>
        </w:rPr>
        <w:t xml:space="preserve">księgą wieczystą </w:t>
      </w:r>
      <w:r>
        <w:rPr>
          <w:rFonts w:ascii="Arial" w:eastAsia="Times New Roman" w:hAnsi="Arial" w:cs="Verdana"/>
          <w:b/>
          <w:bCs/>
          <w:spacing w:val="-6"/>
          <w:kern w:val="3"/>
          <w:lang w:eastAsia="zh-CN"/>
        </w:rPr>
        <w:t>Nr KA1J/00010388/7</w:t>
      </w:r>
      <w:r>
        <w:rPr>
          <w:rFonts w:ascii="Arial" w:eastAsia="Times New Roman" w:hAnsi="Arial" w:cs="Verdana"/>
          <w:spacing w:val="-6"/>
          <w:kern w:val="3"/>
          <w:lang w:eastAsia="zh-CN"/>
        </w:rPr>
        <w:t xml:space="preserve">; działka nr 3404 </w:t>
      </w:r>
      <w:proofErr w:type="spellStart"/>
      <w:r>
        <w:rPr>
          <w:rFonts w:ascii="Arial" w:eastAsia="Times New Roman" w:hAnsi="Arial" w:cs="Verdana"/>
          <w:spacing w:val="-6"/>
          <w:kern w:val="3"/>
          <w:lang w:eastAsia="zh-CN"/>
        </w:rPr>
        <w:t>obr</w:t>
      </w:r>
      <w:proofErr w:type="spellEnd"/>
      <w:r>
        <w:rPr>
          <w:rFonts w:ascii="Arial" w:eastAsia="Times New Roman" w:hAnsi="Arial" w:cs="Verdana"/>
          <w:spacing w:val="-6"/>
          <w:kern w:val="3"/>
          <w:lang w:eastAsia="zh-CN"/>
        </w:rPr>
        <w:t>. 165 m. Jaworzna – KW</w:t>
      </w:r>
      <w:r>
        <w:rPr>
          <w:rFonts w:ascii="Arial" w:eastAsia="Times New Roman" w:hAnsi="Arial" w:cs="Verdana"/>
          <w:b/>
          <w:bCs/>
          <w:spacing w:val="-6"/>
          <w:kern w:val="3"/>
          <w:lang w:eastAsia="zh-CN"/>
        </w:rPr>
        <w:t xml:space="preserve"> Nr KA1J/00048904/6</w:t>
      </w:r>
      <w:r>
        <w:rPr>
          <w:rFonts w:ascii="Arial" w:eastAsia="Times New Roman" w:hAnsi="Arial" w:cs="Verdana"/>
          <w:spacing w:val="-6"/>
          <w:kern w:val="3"/>
          <w:lang w:eastAsia="zh-CN"/>
        </w:rPr>
        <w:t>,</w:t>
      </w:r>
      <w:r>
        <w:rPr>
          <w:rFonts w:ascii="Arial" w:eastAsia="Times New Roman" w:hAnsi="Arial" w:cs="Verdana"/>
          <w:b/>
          <w:bCs/>
          <w:spacing w:val="-6"/>
          <w:kern w:val="3"/>
          <w:lang w:eastAsia="zh-CN"/>
        </w:rPr>
        <w:t xml:space="preserve"> </w:t>
      </w:r>
      <w:r>
        <w:rPr>
          <w:rFonts w:ascii="Arial" w:eastAsia="Times New Roman" w:hAnsi="Arial" w:cs="Verdana"/>
          <w:spacing w:val="-6"/>
          <w:kern w:val="3"/>
          <w:lang w:eastAsia="zh-CN"/>
        </w:rPr>
        <w:t>prowadzonymi w Sądzie Rejonowym w Jaworznie – Wydziale V Ksiąg Wieczystych.</w:t>
      </w:r>
    </w:p>
    <w:p w14:paraId="132A1D75" w14:textId="77777777" w:rsidR="00723630" w:rsidRDefault="00612A2A">
      <w:pPr>
        <w:pStyle w:val="Standard"/>
        <w:spacing w:after="0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Verdana"/>
          <w:b/>
          <w:bCs/>
          <w:spacing w:val="-6"/>
          <w:kern w:val="3"/>
          <w:lang w:eastAsia="zh-CN"/>
        </w:rPr>
        <w:t xml:space="preserve">II. </w:t>
      </w:r>
      <w:r>
        <w:rPr>
          <w:rFonts w:ascii="Arial" w:eastAsia="Times New Roman" w:hAnsi="Arial" w:cs="Verdana"/>
          <w:b/>
          <w:bCs/>
          <w:kern w:val="3"/>
          <w:lang w:eastAsia="zh-CN"/>
        </w:rPr>
        <w:t>Opis nieruchomości.</w:t>
      </w:r>
    </w:p>
    <w:p w14:paraId="51B8CCEC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Nieruchomość gruntowa, niezabudowania, niezagospodarowana, o łącznej pow. 8,8960 ha, składająca się z działek nr </w:t>
      </w:r>
      <w:proofErr w:type="spellStart"/>
      <w:r>
        <w:rPr>
          <w:rFonts w:ascii="Arial" w:hAnsi="Arial"/>
        </w:rPr>
        <w:t>nr</w:t>
      </w:r>
      <w:proofErr w:type="spellEnd"/>
      <w:r>
        <w:rPr>
          <w:rFonts w:ascii="Arial" w:hAnsi="Arial"/>
        </w:rPr>
        <w:t xml:space="preserve"> 3403 i 3404, położonych w rejonie ulic Lema i Obrońców Września 1939 roku w Jaworznie, mogących stanowić całość gospodarczą. Działka </w:t>
      </w:r>
      <w:r>
        <w:rPr>
          <w:rFonts w:ascii="Arial" w:hAnsi="Arial"/>
        </w:rPr>
        <w:t xml:space="preserve">nr 3403 w </w:t>
      </w:r>
      <w:proofErr w:type="spellStart"/>
      <w:r>
        <w:rPr>
          <w:rFonts w:ascii="Arial" w:hAnsi="Arial"/>
        </w:rPr>
        <w:t>obr</w:t>
      </w:r>
      <w:proofErr w:type="spellEnd"/>
      <w:r>
        <w:rPr>
          <w:rFonts w:ascii="Arial" w:hAnsi="Arial"/>
        </w:rPr>
        <w:t>. geod. 165</w:t>
      </w:r>
      <w:r>
        <w:rPr>
          <w:rFonts w:ascii="Arial" w:hAnsi="Arial"/>
        </w:rPr>
        <w:t xml:space="preserve"> m. Jaworzna położona jest bezpośrednio przy ul. Stanisława Lema, a działka nr 3404 przy dwupasmowej ulicy Obrońców Września 1939 roku, nie posiada jednak urządzonego zjazdu. Otoczenie nieruchomości stanowią tereny niezabudowane i niezagospodarowane, zabudowa mieszkaniowa jednorodzinna oraz wielorodzinna, obiekty handlowo-usługowe.</w:t>
      </w:r>
    </w:p>
    <w:p w14:paraId="399A5526" w14:textId="77777777" w:rsidR="00723630" w:rsidRDefault="00612A2A">
      <w:pPr>
        <w:pStyle w:val="Standard"/>
        <w:spacing w:line="240" w:lineRule="auto"/>
        <w:jc w:val="both"/>
      </w:pPr>
      <w:r>
        <w:rPr>
          <w:rFonts w:ascii="Arial" w:hAnsi="Arial"/>
        </w:rPr>
        <w:t xml:space="preserve">Działka </w:t>
      </w:r>
      <w:r>
        <w:rPr>
          <w:rFonts w:ascii="Arial" w:hAnsi="Arial"/>
          <w:u w:val="single"/>
        </w:rPr>
        <w:t xml:space="preserve">nr 3403 </w:t>
      </w:r>
      <w:proofErr w:type="spellStart"/>
      <w:r>
        <w:rPr>
          <w:rFonts w:ascii="Arial" w:hAnsi="Arial"/>
          <w:u w:val="single"/>
        </w:rPr>
        <w:t>obr</w:t>
      </w:r>
      <w:proofErr w:type="spellEnd"/>
      <w:r>
        <w:rPr>
          <w:rFonts w:ascii="Arial" w:hAnsi="Arial"/>
          <w:u w:val="single"/>
        </w:rPr>
        <w:t>. geod.</w:t>
      </w:r>
      <w:r>
        <w:rPr>
          <w:rFonts w:ascii="Arial" w:hAnsi="Arial"/>
          <w:u w:val="single"/>
        </w:rPr>
        <w:t xml:space="preserve"> 165</w:t>
      </w:r>
      <w:r>
        <w:rPr>
          <w:rFonts w:ascii="Arial" w:hAnsi="Arial"/>
        </w:rPr>
        <w:t xml:space="preserve"> m. Jaworzna położona na terenie strefy Przemysłowa I, o regularnym kształcie, porośnięta zielenią wysoką, której usunięcie</w:t>
      </w:r>
      <w:r>
        <w:rPr>
          <w:rStyle w:val="Uwydatnienie"/>
          <w:rFonts w:ascii="Arial" w:hAnsi="Arial"/>
          <w:i w:val="0"/>
          <w:color w:val="000000"/>
        </w:rPr>
        <w:t xml:space="preserve"> wymagać będzie pozwolenia w trybie ustawy o ochronie przyrody i poniesienia opłat lub wykonania </w:t>
      </w:r>
      <w:proofErr w:type="spellStart"/>
      <w:r>
        <w:rPr>
          <w:rStyle w:val="Uwydatnienie"/>
          <w:rFonts w:ascii="Arial" w:hAnsi="Arial"/>
          <w:i w:val="0"/>
          <w:color w:val="000000"/>
        </w:rPr>
        <w:t>nasadzeń</w:t>
      </w:r>
      <w:proofErr w:type="spellEnd"/>
      <w:r>
        <w:rPr>
          <w:rStyle w:val="Uwydatnienie"/>
          <w:rFonts w:ascii="Arial" w:hAnsi="Arial"/>
          <w:i w:val="0"/>
          <w:color w:val="000000"/>
        </w:rPr>
        <w:t xml:space="preserve"> kompensacyjnych, jeżeli nabywca posiada odpowiednią powierzchnię własną. Powierzchnia działki o zmiennej różnicy poziomów. Ponad działką przebiega napowietrzna linia elektroenergetyczna średniego napięcia.</w:t>
      </w:r>
    </w:p>
    <w:p w14:paraId="70C15D5B" w14:textId="77777777" w:rsidR="00723630" w:rsidRDefault="00612A2A">
      <w:pPr>
        <w:pStyle w:val="Standard"/>
        <w:spacing w:line="240" w:lineRule="auto"/>
        <w:jc w:val="both"/>
      </w:pPr>
      <w:r>
        <w:rPr>
          <w:rStyle w:val="Uwydatnienie"/>
          <w:rFonts w:ascii="Arial" w:hAnsi="Arial"/>
          <w:i w:val="0"/>
          <w:color w:val="000000"/>
        </w:rPr>
        <w:t xml:space="preserve">Działka </w:t>
      </w:r>
      <w:r>
        <w:rPr>
          <w:rStyle w:val="Uwydatnienie"/>
          <w:rFonts w:ascii="Arial" w:hAnsi="Arial"/>
          <w:i w:val="0"/>
          <w:color w:val="000000"/>
          <w:u w:val="single"/>
        </w:rPr>
        <w:t xml:space="preserve">nr 3404 w </w:t>
      </w:r>
      <w:proofErr w:type="spellStart"/>
      <w:r>
        <w:rPr>
          <w:rStyle w:val="Uwydatnienie"/>
          <w:rFonts w:ascii="Arial" w:hAnsi="Arial"/>
          <w:i w:val="0"/>
          <w:color w:val="000000"/>
          <w:u w:val="single"/>
        </w:rPr>
        <w:t>obr</w:t>
      </w:r>
      <w:proofErr w:type="spellEnd"/>
      <w:r>
        <w:rPr>
          <w:rStyle w:val="Uwydatnienie"/>
          <w:rFonts w:ascii="Arial" w:hAnsi="Arial"/>
          <w:i w:val="0"/>
          <w:color w:val="000000"/>
          <w:u w:val="single"/>
        </w:rPr>
        <w:t>. geod. 165</w:t>
      </w:r>
      <w:r>
        <w:rPr>
          <w:rStyle w:val="Uwydatnienie"/>
          <w:rFonts w:ascii="Arial" w:hAnsi="Arial"/>
          <w:i w:val="0"/>
          <w:color w:val="000000"/>
        </w:rPr>
        <w:t xml:space="preserve"> m. Jaworzna zlokalizowana jest w Jaworznickim Obszarze Gospodarczym, dla którego została wydana przez Prezydenta Miasta Dąbrowy Górniczej decyzja z dnia 22 grudnia 2022 r. znak: WOŚ.6220.31.2022.KG.MJ o środowiskowych uwarunkowaniach dla przedsięwzięcia pn. "Zmiana użytków leśnych na grunty nieleśne oraz wycinki drzew i krzewów z obszaru obejmującego działki (...)". Przedmiotowa decyzja została wydana przed usuwaniem drzew i krzewów przez Państwowe Gospodarstwo Leśne Lasy Państwowe </w:t>
      </w:r>
      <w:r>
        <w:rPr>
          <w:rStyle w:val="Uwydatnienie"/>
          <w:rFonts w:ascii="Arial" w:hAnsi="Arial"/>
          <w:i w:val="0"/>
          <w:color w:val="000000"/>
        </w:rPr>
        <w:t xml:space="preserve">Nadleśnictwo Chrzanów na użytku </w:t>
      </w:r>
      <w:proofErr w:type="spellStart"/>
      <w:r>
        <w:rPr>
          <w:rStyle w:val="Uwydatnienie"/>
          <w:rFonts w:ascii="Arial" w:hAnsi="Arial"/>
          <w:i w:val="0"/>
          <w:color w:val="000000"/>
        </w:rPr>
        <w:t>Ls</w:t>
      </w:r>
      <w:proofErr w:type="spellEnd"/>
      <w:r>
        <w:rPr>
          <w:rStyle w:val="Uwydatnienie"/>
          <w:rFonts w:ascii="Arial" w:hAnsi="Arial"/>
          <w:i w:val="0"/>
          <w:color w:val="000000"/>
        </w:rPr>
        <w:t xml:space="preserve"> w związku z </w:t>
      </w:r>
      <w:r>
        <w:rPr>
          <w:rStyle w:val="Uwydatnienie"/>
          <w:rFonts w:ascii="Arial" w:hAnsi="Arial"/>
          <w:color w:val="000000"/>
        </w:rPr>
        <w:t xml:space="preserve">Ustawą </w:t>
      </w:r>
      <w:r>
        <w:rPr>
          <w:rStyle w:val="Uwydatnienie"/>
          <w:rFonts w:ascii="Arial" w:hAnsi="Arial"/>
          <w:i w:val="0"/>
          <w:color w:val="000000"/>
        </w:rPr>
        <w:t>z dnia 23 lipca 2021 r. o szczególnych rozwiązaniach związanych ze specjalnym przeznaczeniem gruntów leśnych.</w:t>
      </w:r>
    </w:p>
    <w:p w14:paraId="452761FF" w14:textId="77777777" w:rsidR="00723630" w:rsidRDefault="00612A2A">
      <w:pPr>
        <w:pStyle w:val="Standard"/>
        <w:spacing w:line="240" w:lineRule="auto"/>
        <w:jc w:val="both"/>
      </w:pPr>
      <w:bookmarkStart w:id="0" w:name="m_2781299616840008552_page24R_mcid2"/>
      <w:bookmarkEnd w:id="0"/>
      <w:r>
        <w:rPr>
          <w:rStyle w:val="Uwydatnienie"/>
          <w:rFonts w:ascii="Arial" w:hAnsi="Arial"/>
          <w:i w:val="0"/>
          <w:color w:val="000000"/>
        </w:rPr>
        <w:t>Po wycince drzewostanu przez Lasy Państwowe na terenie nieruchomości pozostawiono</w:t>
      </w:r>
      <w:r>
        <w:rPr>
          <w:rStyle w:val="Uwydatnienie"/>
          <w:rFonts w:ascii="Arial" w:hAnsi="Arial"/>
          <w:color w:val="000000"/>
        </w:rPr>
        <w:t xml:space="preserve"> </w:t>
      </w:r>
      <w:r>
        <w:rPr>
          <w:rStyle w:val="Uwydatnienie"/>
          <w:rFonts w:ascii="Arial" w:hAnsi="Arial"/>
          <w:i w:val="0"/>
          <w:color w:val="000000"/>
        </w:rPr>
        <w:t>karpy, które nabywca działki będzie zobowiązany do usunięcia we własnym zakresie w ramach planowanej</w:t>
      </w:r>
      <w:r>
        <w:rPr>
          <w:rStyle w:val="Uwydatnienie"/>
          <w:rFonts w:ascii="Arial" w:hAnsi="Arial"/>
          <w:color w:val="000000"/>
        </w:rPr>
        <w:t xml:space="preserve"> </w:t>
      </w:r>
      <w:r>
        <w:rPr>
          <w:rStyle w:val="Uwydatnienie"/>
          <w:rFonts w:ascii="Arial" w:hAnsi="Arial"/>
          <w:i w:val="0"/>
          <w:color w:val="000000"/>
        </w:rPr>
        <w:t>inwestycji.</w:t>
      </w:r>
    </w:p>
    <w:p w14:paraId="12E749E2" w14:textId="77777777" w:rsidR="00723630" w:rsidRDefault="00612A2A">
      <w:pPr>
        <w:pStyle w:val="Textbody"/>
        <w:spacing w:after="0" w:line="240" w:lineRule="auto"/>
        <w:jc w:val="both"/>
      </w:pPr>
      <w:r>
        <w:rPr>
          <w:rStyle w:val="Uwydatnienie"/>
          <w:rFonts w:ascii="Arial" w:hAnsi="Arial"/>
          <w:i w:val="0"/>
          <w:color w:val="000000"/>
        </w:rPr>
        <w:t>Działka została trwale wyłączona z produkcji leśnej na podstawie decyzji nr 144/2022 z dnia 31 sierpnia 2022 roku</w:t>
      </w:r>
      <w:r>
        <w:rPr>
          <w:rStyle w:val="Uwydatnienie"/>
          <w:rFonts w:ascii="Arial" w:hAnsi="Arial"/>
          <w:color w:val="000000"/>
        </w:rPr>
        <w:t xml:space="preserve"> </w:t>
      </w:r>
      <w:r>
        <w:rPr>
          <w:rStyle w:val="Uwydatnienie"/>
          <w:rFonts w:ascii="Arial" w:hAnsi="Arial"/>
          <w:i w:val="0"/>
          <w:color w:val="000000"/>
        </w:rPr>
        <w:t>Dyrektora Regionalnej Dyrekcji Lasów Państwowych w Katowicach.</w:t>
      </w:r>
    </w:p>
    <w:p w14:paraId="4E0A1933" w14:textId="77777777" w:rsidR="00723630" w:rsidRDefault="00612A2A">
      <w:pPr>
        <w:pStyle w:val="Standard"/>
        <w:tabs>
          <w:tab w:val="left" w:pos="360"/>
        </w:tabs>
        <w:spacing w:after="0" w:line="240" w:lineRule="auto"/>
        <w:jc w:val="both"/>
        <w:rPr>
          <w:rFonts w:ascii="Arial" w:eastAsia="Verdana" w:hAnsi="Arial"/>
          <w:kern w:val="3"/>
          <w:lang w:eastAsia="zh-CN"/>
        </w:rPr>
      </w:pPr>
      <w:r>
        <w:rPr>
          <w:rFonts w:ascii="Arial" w:eastAsia="Verdana" w:hAnsi="Arial"/>
          <w:kern w:val="3"/>
          <w:lang w:eastAsia="zh-CN"/>
        </w:rPr>
        <w:lastRenderedPageBreak/>
        <w:t xml:space="preserve">Przez działkę przebiegają </w:t>
      </w:r>
      <w:r>
        <w:rPr>
          <w:rFonts w:ascii="Arial" w:eastAsia="Verdana" w:hAnsi="Arial"/>
          <w:kern w:val="3"/>
          <w:lang w:eastAsia="zh-CN"/>
        </w:rPr>
        <w:t>fragmenty sieci: przewód ciepłowniczy, przewód elektroenergetyczny podziemny, przewód telekomunikacyjny podziemny, a także napowietrzna linia elektroenergetyczna wysokiego napięcia.</w:t>
      </w:r>
    </w:p>
    <w:p w14:paraId="747598E8" w14:textId="77777777" w:rsidR="00723630" w:rsidRDefault="00723630">
      <w:pPr>
        <w:pStyle w:val="Standard"/>
        <w:tabs>
          <w:tab w:val="left" w:pos="360"/>
        </w:tabs>
        <w:spacing w:after="0" w:line="240" w:lineRule="auto"/>
        <w:jc w:val="both"/>
        <w:rPr>
          <w:rFonts w:ascii="Arial" w:eastAsia="Verdana" w:hAnsi="Arial"/>
          <w:kern w:val="3"/>
          <w:lang w:eastAsia="zh-CN"/>
        </w:rPr>
      </w:pPr>
    </w:p>
    <w:p w14:paraId="5E780540" w14:textId="77777777" w:rsidR="00723630" w:rsidRDefault="00612A2A">
      <w:pPr>
        <w:pStyle w:val="Standard"/>
        <w:tabs>
          <w:tab w:val="left" w:pos="360"/>
        </w:tabs>
        <w:spacing w:after="0" w:line="240" w:lineRule="auto"/>
        <w:jc w:val="both"/>
        <w:rPr>
          <w:rFonts w:ascii="Arial" w:eastAsia="Verdana" w:hAnsi="Arial"/>
          <w:kern w:val="3"/>
          <w:lang w:eastAsia="zh-CN"/>
        </w:rPr>
      </w:pPr>
      <w:r>
        <w:rPr>
          <w:rFonts w:ascii="Arial" w:eastAsia="Verdana" w:hAnsi="Arial"/>
          <w:kern w:val="3"/>
          <w:lang w:eastAsia="zh-CN"/>
        </w:rPr>
        <w:t>Rodzaj użytków wg. ewidencji gruntów:</w:t>
      </w:r>
    </w:p>
    <w:p w14:paraId="3D6E4397" w14:textId="77777777" w:rsidR="00723630" w:rsidRDefault="00612A2A">
      <w:pPr>
        <w:pStyle w:val="Standard"/>
        <w:tabs>
          <w:tab w:val="left" w:pos="360"/>
        </w:tabs>
        <w:spacing w:after="0" w:line="240" w:lineRule="auto"/>
        <w:jc w:val="both"/>
        <w:rPr>
          <w:rFonts w:ascii="Arial" w:eastAsia="Verdana" w:hAnsi="Arial" w:cs="Verdana"/>
          <w:kern w:val="3"/>
          <w:lang w:eastAsia="zh-CN"/>
        </w:rPr>
      </w:pPr>
      <w:r>
        <w:rPr>
          <w:rFonts w:ascii="Arial" w:eastAsia="Verdana" w:hAnsi="Arial"/>
          <w:kern w:val="3"/>
          <w:lang w:eastAsia="zh-CN"/>
        </w:rPr>
        <w:t>- działka nr 3403 – Ł,</w:t>
      </w:r>
    </w:p>
    <w:p w14:paraId="4A23BB71" w14:textId="77777777" w:rsidR="00723630" w:rsidRDefault="00612A2A">
      <w:pPr>
        <w:pStyle w:val="Standard"/>
        <w:tabs>
          <w:tab w:val="left" w:pos="360"/>
        </w:tabs>
        <w:spacing w:after="0" w:line="240" w:lineRule="auto"/>
        <w:jc w:val="both"/>
        <w:rPr>
          <w:rFonts w:ascii="Arial" w:eastAsia="Verdana" w:hAnsi="Arial"/>
          <w:kern w:val="3"/>
          <w:lang w:eastAsia="zh-CN"/>
        </w:rPr>
      </w:pPr>
      <w:r>
        <w:rPr>
          <w:rFonts w:ascii="Arial" w:eastAsia="Verdana" w:hAnsi="Arial"/>
          <w:kern w:val="3"/>
          <w:lang w:eastAsia="zh-CN"/>
        </w:rPr>
        <w:t xml:space="preserve">- działka nr 3404 – </w:t>
      </w:r>
      <w:proofErr w:type="spellStart"/>
      <w:r>
        <w:rPr>
          <w:rFonts w:ascii="Arial" w:eastAsia="Verdana" w:hAnsi="Arial"/>
          <w:kern w:val="3"/>
          <w:lang w:eastAsia="zh-CN"/>
        </w:rPr>
        <w:t>Tr</w:t>
      </w:r>
      <w:proofErr w:type="spellEnd"/>
      <w:r>
        <w:rPr>
          <w:rFonts w:ascii="Arial" w:eastAsia="Verdana" w:hAnsi="Arial"/>
          <w:kern w:val="3"/>
          <w:lang w:eastAsia="zh-CN"/>
        </w:rPr>
        <w:t>.</w:t>
      </w:r>
    </w:p>
    <w:p w14:paraId="57DAB1BF" w14:textId="77777777" w:rsidR="00723630" w:rsidRDefault="00723630">
      <w:pPr>
        <w:pStyle w:val="Standard"/>
        <w:tabs>
          <w:tab w:val="left" w:pos="360"/>
        </w:tabs>
        <w:spacing w:after="0" w:line="240" w:lineRule="auto"/>
        <w:jc w:val="both"/>
      </w:pPr>
    </w:p>
    <w:p w14:paraId="7BE1C21A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lang/>
        </w:rPr>
        <w:t>III. Obciążenia nieruchomości i zobowiązania:</w:t>
      </w:r>
    </w:p>
    <w:p w14:paraId="1EE057DC" w14:textId="77777777" w:rsidR="00723630" w:rsidRDefault="00612A2A">
      <w:pPr>
        <w:pStyle w:val="Standard"/>
        <w:widowControl w:val="0"/>
        <w:spacing w:after="0" w:line="240" w:lineRule="auto"/>
        <w:ind w:hanging="340"/>
        <w:jc w:val="both"/>
        <w:rPr>
          <w:rFonts w:ascii="Arial" w:hAnsi="Arial"/>
          <w:i/>
          <w:iCs/>
          <w:color w:val="000000"/>
        </w:rPr>
      </w:pPr>
      <w:r>
        <w:rPr>
          <w:rFonts w:ascii="Arial" w:eastAsia="Times New Roman" w:hAnsi="Arial" w:cs="Verdana"/>
          <w:spacing w:val="-6"/>
          <w:kern w:val="3"/>
          <w:lang w:eastAsia="zh-CN"/>
        </w:rPr>
        <w:tab/>
        <w:t xml:space="preserve">W dziale III księgi wieczystej </w:t>
      </w:r>
      <w:r>
        <w:rPr>
          <w:rFonts w:ascii="Arial" w:eastAsia="Times New Roman" w:hAnsi="Arial" w:cs="Verdana"/>
          <w:b/>
          <w:bCs/>
          <w:spacing w:val="-6"/>
          <w:kern w:val="3"/>
          <w:lang w:eastAsia="zh-CN"/>
        </w:rPr>
        <w:t>Nr KA1J/00010388/7</w:t>
      </w:r>
      <w:r>
        <w:rPr>
          <w:rFonts w:ascii="Arial" w:eastAsia="Times New Roman" w:hAnsi="Arial" w:cs="Verdana"/>
          <w:spacing w:val="-6"/>
          <w:kern w:val="3"/>
          <w:lang w:eastAsia="zh-CN"/>
        </w:rPr>
        <w:t xml:space="preserve"> widnieją wpisy:</w:t>
      </w:r>
    </w:p>
    <w:p w14:paraId="1F974281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lang/>
        </w:rPr>
        <w:t>- ostrzeżenia</w:t>
      </w:r>
      <w:r>
        <w:rPr>
          <w:rFonts w:ascii="Arial" w:hAnsi="Arial"/>
          <w:lang/>
        </w:rPr>
        <w:t xml:space="preserve"> o niezgodności treści księgi wieczystej z rzeczywistym stanem prawnym oraz służebność przejazdu przechodu i przegonu bydła (…). Ww. wpisy nie dot. zbywanej działki.</w:t>
      </w:r>
    </w:p>
    <w:p w14:paraId="08DF0F75" w14:textId="77777777" w:rsidR="00723630" w:rsidRDefault="00612A2A">
      <w:pPr>
        <w:pStyle w:val="Standard"/>
        <w:tabs>
          <w:tab w:val="left" w:pos="360"/>
        </w:tabs>
        <w:spacing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Verdana"/>
          <w:spacing w:val="-6"/>
          <w:kern w:val="3"/>
          <w:lang w:eastAsia="zh-CN"/>
        </w:rPr>
        <w:t xml:space="preserve">W dziale III księgi wieczystej </w:t>
      </w:r>
      <w:r>
        <w:rPr>
          <w:rFonts w:ascii="Arial" w:eastAsia="Times New Roman" w:hAnsi="Arial" w:cs="Verdana"/>
          <w:b/>
          <w:bCs/>
          <w:color w:val="000000"/>
          <w:spacing w:val="-6"/>
          <w:kern w:val="3"/>
          <w:lang w:eastAsia="zh-CN"/>
        </w:rPr>
        <w:t>Nr KA1J/00048904/6</w:t>
      </w:r>
      <w:r>
        <w:rPr>
          <w:rFonts w:ascii="Arial" w:eastAsia="Times New Roman" w:hAnsi="Arial" w:cs="Verdana"/>
          <w:spacing w:val="-6"/>
          <w:kern w:val="3"/>
          <w:lang w:eastAsia="zh-CN"/>
        </w:rPr>
        <w:t xml:space="preserve"> widnieją wpisy dot. ograniczonych praw rzeczowych: </w:t>
      </w:r>
      <w:r>
        <w:rPr>
          <w:rFonts w:ascii="Arial" w:eastAsia="Times New Roman" w:hAnsi="Arial" w:cs="Verdana"/>
          <w:i/>
          <w:iCs/>
          <w:color w:val="000000"/>
          <w:spacing w:val="-6"/>
          <w:kern w:val="3"/>
          <w:lang w:eastAsia="zh-CN"/>
        </w:rPr>
        <w:t xml:space="preserve"> </w:t>
      </w:r>
    </w:p>
    <w:p w14:paraId="70609EA5" w14:textId="77777777" w:rsidR="00723630" w:rsidRDefault="00612A2A">
      <w:pPr>
        <w:pStyle w:val="Standard"/>
        <w:tabs>
          <w:tab w:val="left" w:pos="360"/>
        </w:tabs>
        <w:spacing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- odpłatna, nieograniczona w czasie służebność </w:t>
      </w:r>
      <w:proofErr w:type="spellStart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przesyłu</w:t>
      </w:r>
      <w:proofErr w:type="spellEnd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 na nieruchomości gruntowej objętej niniejsza księgą KA1J/00030819/4, ograniczając zakres jej wykonywania do działek gruntu nr: 3/15 i 3/4 oraz pasa technologicznego o powierzchni 9.681,00 m2, która to służebność </w:t>
      </w:r>
      <w:proofErr w:type="spellStart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przesyłu</w:t>
      </w:r>
      <w:proofErr w:type="spellEnd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 polegać będzie na: 1/ prawie utrzymywania na nieruchomości obciążonej urządzeń elektroenergetycznych służących do dystrybucji energii elektrycznej, o których mowa w art. 49 kodeksu cywilnego, na terenach oznaczonych na mapie stanowiącej załącznik do aktu, w granicach pasa objętego </w:t>
      </w: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służebnością określonego w załączniku, prawem dokonywania przez te podmioty czynności eksploatacyjnych, modernizacji i przebudowy urządzeń elektroenergetycznych (modernizacja i przebudowa nie może wykraczać poza pas gruntu objęty służebnością), zgodnie z obowiązującymi przepisami oraz normami dotyczącymi urządzeń elektroenergetycznych, ochrony zdrowia i życia ludzkiego oraz ochrony środowiska; 2/ prawie dostępu, wejścia, przechodu i przejazdu (w tym sprzętem ciężkim) pracowników spółki Tauron Dystrybucja Sp</w:t>
      </w: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ółka Akcyjna z siedzibą w Krakowie lub następców prawnych tej spółki oraz osób i podmiotów działających z upoważnienia spółki lub jej następców prawnych w celu usuwania awarii, dokonywania oględzin, przeglądów, pomiarów, napraw, konserwacji, remontów, modernizacji, przebudowy, wymiany, w tym przeprowadzania wycinek drzew i krzewów oraz innych czynności związanych z eksploatacją urządzeń elektroenergetycznych oraz w celu wykonywania czynności opisanych w § 3 aktu; 3/ prawie dystrybucji energii elektrycznej z</w:t>
      </w: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a pomocą urządzeń elektroenergetycznych - na rzecz spółki pod firmą Tauron Dystrybucja Spółka Akcyjna z siedzibą w Krakowie,</w:t>
      </w:r>
    </w:p>
    <w:p w14:paraId="45B3010C" w14:textId="77777777" w:rsidR="00723630" w:rsidRDefault="00612A2A">
      <w:pPr>
        <w:pStyle w:val="Standard"/>
        <w:tabs>
          <w:tab w:val="left" w:pos="360"/>
        </w:tabs>
        <w:spacing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- służebność drogi koniecznej przejazdu i przechodu o powierzchni 550m2, od ulicy St. Moniuszki przez działkę nr 301/14 w obrębie 165 objętą </w:t>
      </w:r>
      <w:proofErr w:type="spellStart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kw</w:t>
      </w:r>
      <w:proofErr w:type="spellEnd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 nr KA1J/00029112/8 szlakiem zaznaczonym na szkicu pomiędzy punktami 1-2-3-4-5-6-1 na rzecz każdoczesnych właścicieli działki nr 92 w obrębie 249 objętej KW nr KA1J/00008245/6,</w:t>
      </w:r>
    </w:p>
    <w:p w14:paraId="7F3C12C8" w14:textId="77777777" w:rsidR="00723630" w:rsidRDefault="00612A2A">
      <w:pPr>
        <w:pStyle w:val="Standard"/>
        <w:tabs>
          <w:tab w:val="left" w:pos="360"/>
        </w:tabs>
        <w:spacing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- odpłatna służebność </w:t>
      </w:r>
      <w:proofErr w:type="spellStart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przesyłu</w:t>
      </w:r>
      <w:proofErr w:type="spellEnd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, na czas nieoznaczony, polegająca na możliwości korzystania z działek gruntu nr: 7/27 o pow. 4,3702 ha, 42/3 o pow. 3,8534 ha, 43 o pow.6,1918 ha, 47/4 o pow.0,0285 ha, 50/3 o pow. 0,6862 ha, 51/2 o pow. 0,5671 ha, 51/3 o pow. 3,8300 ha, 51/5 o pow. 0,0044 ha, 53/5 o pow. 0,9200 ha, 254/1 o pow. 17,2035 ha, 254/3 o pow. 2,2309 ha, 270/4 o pow. 10,8750 ha, 272/18 o pow.1,6768 ha, 277/3 o pow. 10,0856 ha, 279/2 o pow. 2,1093 ha, 279/5 o pow. 0,1660 ha, 284/11 o pow. 14,6515 ha, 297 o pow. 23,3992 ha,</w:t>
      </w: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 298 o pow. 25,3888 ha, 302/6 o pow. 22,5337 ha, 303 o pow.24,0885 ha, 307/7 o pow. 0,7954 ha, 307/11 o pow. 0,3344 ha, 307/20 o pow. 19,4691 ha, 315/2 o pow. 9,3845 ha, 329/2 o pow. 15,8230 ha, 330/3 o pow. 6,9052 ha, 332 o pow. 118,0671 ha, 334 o pow. 0,7172 ha, 338 o pow. 23,5440 ha, 346 o pow. 3,1576 ha, w pasach gruntu zaznaczonym kolorem żółtym na mapach stanowiących załączniki nr 4a - 4i do umowy, w tym na: a) prawie utrzymywania na ww. nieruchomości obciążonej linii wysokich napięć 220 </w:t>
      </w:r>
      <w:proofErr w:type="spellStart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kV</w:t>
      </w:r>
      <w:proofErr w:type="spellEnd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 Byczyna-Ja</w:t>
      </w: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mki; 220 </w:t>
      </w:r>
      <w:proofErr w:type="spellStart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kV</w:t>
      </w:r>
      <w:proofErr w:type="spellEnd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 Byczyna-Elektrownia Jaworzno III bl.1, Byczyna-Elektrownia Jaworzno III bl.2; 220 </w:t>
      </w:r>
      <w:proofErr w:type="spellStart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kV</w:t>
      </w:r>
      <w:proofErr w:type="spellEnd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 Byczyna-Elektrownia Jaworzno III bl.4, Byczyna-Elektrownia Jaworzno III bl.5; 220 </w:t>
      </w:r>
      <w:proofErr w:type="spellStart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kV</w:t>
      </w:r>
      <w:proofErr w:type="spellEnd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 Byczyna-Elektrownia Jaworzno III bl.4; 220 </w:t>
      </w:r>
      <w:proofErr w:type="spellStart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kV</w:t>
      </w:r>
      <w:proofErr w:type="spellEnd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 Byczyna-Elektrownia Jaworzno III bl.5; 220 </w:t>
      </w:r>
      <w:proofErr w:type="spellStart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kV</w:t>
      </w:r>
      <w:proofErr w:type="spellEnd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 Byczyna-Elektrownia Jaworzno III </w:t>
      </w:r>
      <w:proofErr w:type="spellStart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bl.</w:t>
      </w:r>
      <w:proofErr w:type="spellEnd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 6; 220 </w:t>
      </w:r>
      <w:proofErr w:type="spellStart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kV</w:t>
      </w:r>
      <w:proofErr w:type="spellEnd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 Łagisza-Byczyna-Halemba, Byczyna-Elektrownia </w:t>
      </w: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lastRenderedPageBreak/>
        <w:t>Jaworzno III bl.6 w celu przesyłania energii elektrycznej oraz prowadzenia jej eksploatacji zgodnie z obowiązującymi przepisami oraz normami dotyc</w:t>
      </w: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zącymi linii elektroenergetycznych, ochrony zdrowia i życia ludzkiego oraz ochrony środowiska, w tym w granicach pasów technologicznych objętych służebnością </w:t>
      </w:r>
      <w:proofErr w:type="spellStart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przesyłu</w:t>
      </w:r>
      <w:proofErr w:type="spellEnd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 dokonywania czynności eksploatacyjnych, usuwania awarii, modernizacji i przebudowy urządzeń przesyłowych oraz likwidacji linii; modernizacja i przebudowa nie może wykraczać poza pasy gruntu objęte służebnością; b) prawie dostępu, wejścia, przechodu i przejazdu (w tym sprzętem ciężkim) pracowników spółki pod firmą Polskie Sieci Elektroenergetyc</w:t>
      </w: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zne Spółka Akcyjna z siedzibą w Konstancinie - Jeziornie lub następców prawnych tej spółki oraz osób i podmiotów działających z upoważnienia spółki w celu wykonania czynności o których mowa powyżej,</w:t>
      </w:r>
    </w:p>
    <w:p w14:paraId="3EA9724D" w14:textId="77777777" w:rsidR="00723630" w:rsidRDefault="00612A2A">
      <w:pPr>
        <w:pStyle w:val="Standard"/>
        <w:tabs>
          <w:tab w:val="left" w:pos="360"/>
        </w:tabs>
        <w:spacing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- odpłatna, nieograniczona w czasie służebność </w:t>
      </w:r>
      <w:proofErr w:type="spellStart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przesyłu</w:t>
      </w:r>
      <w:proofErr w:type="spellEnd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 na nieruchomości gruntowej objętej tą księgą wieczystą ograniczając zakres jej wykonywania do działek nr: 246/4, 32/2, 269, 2/15, 4, 7/22, 20/3, 241/4, 254/1, 254/3, 256/2, 328, 329/2, 330/3, 332, 42/3, 76/1, 273/9, 277/3, 333, 338, 346, 347, 302/6, 307/7, 307/11, 307/20, 7/27, 36/2, 7/9, 7/26, 240/6, 11/3, 48, 297, 298, 303, 276/9, 242/1, 242/3, 234, 284/11, 35/2, 43, 270/4 i 6/11 oraz pasa technologicznego o powierzchni 336.367,00 m2, która to służebność </w:t>
      </w:r>
      <w:proofErr w:type="spellStart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przesyłu</w:t>
      </w:r>
      <w:proofErr w:type="spellEnd"/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 polegać będzie na : 1/ prawie utr</w:t>
      </w: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zymywania na wyżej wymienionych nieruchomościach obciążonych urządzeń elektroenergetycznych służących do dystrybucji energii elektrycznej, o których mowa w art. 49 kodeksu cywilnego, na terenach oznaczonych na mapie stanowiącej załącznik do niniejszego aktu, w granicach pasa objętego służebnością określonego w załączniku prawem dokonywania przez te podmioty czynności eksploatacyjnych, modernizacji i przebudowy urządzeń elektroenergetycznych (modernizacja i przebudowa nie może wykraczać poza pas gruntu objęt</w:t>
      </w: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y służebnością), zgodnie z obowiązującymi przepisami oraz normami dotyczącymi urządzeń elektroenergetycznych, ochrony zdrowia i życia ludzkiego oraz ochrony środowiska; 2/ prawie dostępu, wejścia, przechodu i przejazdu (w tym sprzętem ciężkim) pracowników spółki Tauron Dystrybucja Spółka Akcyjna z siedzibą w Krakowie lub następców prawnych tej spółki oraz osób i podmiotów działających z upoważnienia spółki lub jej następców prawnych w celu usuwania awarii, dokonywania oględzin, przeglądów, pomiarów, napraw,</w:t>
      </w: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 konserwacji, remontów, modernizacji, przebudowy, wymiany, w tym przeprowadzania wycinek drzew i krzewów oraz innych czynności związanych z eksploatacją urządzeń elektroenergetycznych oraz w celu wykonywania czynności opisanych w § 3 niniejszego aktu; 3/ prawie dystrybucji energii elektrycznej za pomocą urządzeń elektroenergetycznych - na rzecz spółki pod firmą Tauron Dystrybucja Spółka Akcyjna z siedzibą w Krakowie,</w:t>
      </w:r>
    </w:p>
    <w:p w14:paraId="0592C054" w14:textId="77777777" w:rsidR="00723630" w:rsidRDefault="00612A2A">
      <w:pPr>
        <w:pStyle w:val="Standard"/>
        <w:tabs>
          <w:tab w:val="left" w:pos="360"/>
        </w:tabs>
        <w:spacing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 xml:space="preserve">- roszczenie o zwrot nieruchomości stanowiących działki gruntu numer: 2671, </w:t>
      </w:r>
      <w:r>
        <w:rPr>
          <w:rFonts w:ascii="Arial" w:eastAsia="Times New Roman" w:hAnsi="Arial" w:cs="Verdana"/>
          <w:color w:val="000000"/>
          <w:spacing w:val="-6"/>
          <w:kern w:val="3"/>
          <w:lang w:eastAsia="zh-CN"/>
        </w:rPr>
        <w:t>2677, 2/15, 4, 6/5, 8/2, 18/2, 19/1, 20/3, 20/4, 240/6, 240/8, 241/4, 241/5, 248/1, 248/3, 254/1, 254/3, 256/2, 328, 329/5, 330/1, 330/4, 331 i 332 od każdoczesnego jej właściciela, przy czym zwrot ten dokona się poprzez ponowną zamianę nieruchomości będących przedmiotem zamiany, jeżeli w terminie 10 lat od dnia dokonania zamiany cel określony w umowie zamiany nie zostanie zrealizowany - na rzecz Skarbu Państwa.</w:t>
      </w:r>
    </w:p>
    <w:p w14:paraId="69E90D83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i/>
          <w:iCs/>
          <w:color w:val="000000"/>
        </w:rPr>
        <w:t xml:space="preserve">Zgodnie z zapisami ustawy z dnia 23 lipca 2021 r. o szczególnych rozwiązaniach związanych ze specjalnym przeznaczeniem gruntów leśnych (Dz. U. z 2021 r. poz. 1623) działka nr 3404 w </w:t>
      </w:r>
      <w:proofErr w:type="spellStart"/>
      <w:r>
        <w:rPr>
          <w:rFonts w:ascii="Arial" w:hAnsi="Arial"/>
          <w:b/>
          <w:bCs/>
          <w:i/>
          <w:iCs/>
          <w:color w:val="000000"/>
        </w:rPr>
        <w:t>obr</w:t>
      </w:r>
      <w:proofErr w:type="spellEnd"/>
      <w:r>
        <w:rPr>
          <w:rFonts w:ascii="Arial" w:hAnsi="Arial"/>
          <w:b/>
          <w:bCs/>
          <w:i/>
          <w:iCs/>
          <w:color w:val="000000"/>
        </w:rPr>
        <w:t>. geod. 165 m. Jaworzna musi zostać przeznaczona na cele polityki państwa związanej ze wspieraniem rozwoju i wdrażaniem projektów dotyczących energii, elektromobilności lub transportu, służących upowszechnianiu nowych technologii oraz poprawie jakości powietrza.</w:t>
      </w:r>
    </w:p>
    <w:p w14:paraId="2CB840DE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  <w:color w:val="000000"/>
        </w:rPr>
        <w:t xml:space="preserve">Dział III księgi wieczystej zawiera roszczenie o zwrot działki na rzecz Skarbu Państwa, od każdoczesnego jej właściciela, jeżeli w terminie 10 lat od dnia </w:t>
      </w:r>
      <w:r>
        <w:rPr>
          <w:rFonts w:ascii="Arial" w:hAnsi="Arial"/>
          <w:b/>
          <w:bCs/>
          <w:i/>
          <w:iCs/>
          <w:color w:val="000000"/>
        </w:rPr>
        <w:t>dokonania zamiany cel określony w umowie zamiany nie zostanie zrealizowany.</w:t>
      </w:r>
    </w:p>
    <w:p w14:paraId="339D5C2A" w14:textId="77777777" w:rsidR="00723630" w:rsidRDefault="00612A2A">
      <w:pPr>
        <w:pStyle w:val="Standard"/>
        <w:widowControl w:val="0"/>
        <w:spacing w:after="0" w:line="240" w:lineRule="auto"/>
        <w:ind w:hanging="340"/>
        <w:jc w:val="both"/>
        <w:rPr>
          <w:rFonts w:ascii="Arial" w:hAnsi="Arial"/>
          <w:b/>
          <w:bCs/>
          <w:i/>
          <w:iCs/>
        </w:rPr>
      </w:pPr>
      <w:r>
        <w:rPr>
          <w:rStyle w:val="Uwydatnienie"/>
          <w:color w:val="000000"/>
        </w:rPr>
        <w:tab/>
        <w:t>Zgodnie z art. 6 ww. ustawy przeniesienie własności nieruchomości wymaga uzyskania pozytywnej opinii komisji sejmowej właściwej ds. leśnictwa i gospodarki leśnej. W związku z powyższym, koniecznym będzie zawarcie warunkowej umowy sprzedaży, a dopiero po uzyskaniu zgody komisji sejmowej, umowy przenoszącej własność nieruchomości.</w:t>
      </w:r>
    </w:p>
    <w:p w14:paraId="36E59718" w14:textId="77777777" w:rsidR="00723630" w:rsidRDefault="00612A2A">
      <w:pPr>
        <w:pStyle w:val="Standard"/>
        <w:widowControl w:val="0"/>
        <w:spacing w:after="0" w:line="240" w:lineRule="auto"/>
        <w:ind w:hanging="340"/>
        <w:jc w:val="both"/>
        <w:rPr>
          <w:rFonts w:ascii="Arial" w:hAnsi="Arial"/>
          <w:b/>
          <w:bCs/>
          <w:i/>
          <w:iCs/>
        </w:rPr>
      </w:pPr>
      <w:r>
        <w:rPr>
          <w:rStyle w:val="Uwydatnienie"/>
          <w:shd w:val="clear" w:color="auto" w:fill="FFFFFF"/>
        </w:rPr>
        <w:lastRenderedPageBreak/>
        <w:tab/>
      </w:r>
    </w:p>
    <w:p w14:paraId="20E23369" w14:textId="77777777" w:rsidR="00723630" w:rsidRDefault="00612A2A">
      <w:pPr>
        <w:pStyle w:val="Standard"/>
        <w:widowControl w:val="0"/>
        <w:spacing w:after="0" w:line="240" w:lineRule="auto"/>
        <w:ind w:hanging="340"/>
        <w:jc w:val="both"/>
        <w:rPr>
          <w:rFonts w:ascii="Arial" w:hAnsi="Arial"/>
          <w:b/>
          <w:bCs/>
          <w:i/>
          <w:iCs/>
        </w:rPr>
      </w:pPr>
      <w:r>
        <w:rPr>
          <w:rStyle w:val="Uwydatnienie"/>
          <w:shd w:val="clear" w:color="auto" w:fill="FFFFFF"/>
        </w:rPr>
        <w:tab/>
        <w:t xml:space="preserve">Z dniem 1 grudnia 2023 r. bezskutecznie upłynął termin do złożenia wniosków przez osoby, którym przysługuje pierwszeństwo w nabyciu ww. nieruchomości na podstawie art. 34 ust. 1 pkt 1 i 2 ustawy z dnia 21 sierpnia 1997 r. o gospodarce nieruchomościami (tekst jednolity: Dz. U. z 2023 r., poz. 344 z </w:t>
      </w:r>
      <w:proofErr w:type="spellStart"/>
      <w:r>
        <w:rPr>
          <w:rStyle w:val="Uwydatnienie"/>
          <w:shd w:val="clear" w:color="auto" w:fill="FFFFFF"/>
        </w:rPr>
        <w:t>późn</w:t>
      </w:r>
      <w:proofErr w:type="spellEnd"/>
      <w:r>
        <w:rPr>
          <w:rStyle w:val="Uwydatnienie"/>
          <w:shd w:val="clear" w:color="auto" w:fill="FFFFFF"/>
        </w:rPr>
        <w:t>. zm.).</w:t>
      </w:r>
    </w:p>
    <w:p w14:paraId="20DB05C2" w14:textId="77777777" w:rsidR="00723630" w:rsidRDefault="00723630">
      <w:pPr>
        <w:pStyle w:val="Standard"/>
        <w:widowControl w:val="0"/>
        <w:spacing w:after="0" w:line="240" w:lineRule="auto"/>
        <w:ind w:hanging="340"/>
        <w:jc w:val="both"/>
        <w:rPr>
          <w:rFonts w:ascii="Arial" w:hAnsi="Arial"/>
          <w:b/>
          <w:bCs/>
          <w:i/>
          <w:iCs/>
        </w:rPr>
      </w:pPr>
    </w:p>
    <w:p w14:paraId="0D78A950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IV. Przeznaczenie działek w miejscowych planach zagospodarowania przestrzennego:</w:t>
      </w:r>
    </w:p>
    <w:p w14:paraId="690420A0" w14:textId="77777777" w:rsidR="00723630" w:rsidRDefault="00612A2A">
      <w:pPr>
        <w:pStyle w:val="Standard"/>
        <w:numPr>
          <w:ilvl w:val="0"/>
          <w:numId w:val="3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bCs/>
          <w:lang/>
        </w:rPr>
        <w:t xml:space="preserve">działka nr </w:t>
      </w:r>
      <w:r>
        <w:rPr>
          <w:rFonts w:ascii="Arial" w:eastAsia="Times New Roman" w:hAnsi="Arial" w:cs="Times New Roman"/>
          <w:b/>
          <w:bCs/>
          <w:lang/>
        </w:rPr>
        <w:t xml:space="preserve">3403 </w:t>
      </w:r>
      <w:r>
        <w:rPr>
          <w:rFonts w:ascii="Arial" w:eastAsia="Times New Roman" w:hAnsi="Arial" w:cs="Times New Roman"/>
          <w:lang/>
        </w:rPr>
        <w:t xml:space="preserve">w </w:t>
      </w:r>
      <w:proofErr w:type="spellStart"/>
      <w:r>
        <w:rPr>
          <w:rFonts w:ascii="Arial" w:eastAsia="Times New Roman" w:hAnsi="Arial" w:cs="Times New Roman"/>
          <w:lang/>
        </w:rPr>
        <w:t>obr</w:t>
      </w:r>
      <w:proofErr w:type="spellEnd"/>
      <w:r>
        <w:rPr>
          <w:rFonts w:ascii="Arial" w:eastAsia="Times New Roman" w:hAnsi="Arial" w:cs="Times New Roman"/>
          <w:lang/>
        </w:rPr>
        <w:t xml:space="preserve">. </w:t>
      </w:r>
      <w:r>
        <w:rPr>
          <w:rFonts w:ascii="Arial" w:eastAsia="Times New Roman" w:hAnsi="Arial" w:cs="Times New Roman"/>
          <w:b/>
          <w:bCs/>
          <w:lang/>
        </w:rPr>
        <w:t>0165</w:t>
      </w:r>
      <w:r>
        <w:rPr>
          <w:rFonts w:ascii="Arial" w:eastAsia="Times New Roman" w:hAnsi="Arial" w:cs="Times New Roman"/>
          <w:bCs/>
          <w:lang/>
        </w:rPr>
        <w:t xml:space="preserve"> - miejscowy plan zagospodarowania przestrzennego terenów przemysłowych „Zachód” w Jaworznie:</w:t>
      </w:r>
    </w:p>
    <w:p w14:paraId="5E648DAA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  <w:b/>
          <w:bCs/>
        </w:rPr>
      </w:pPr>
      <w:r>
        <w:rPr>
          <w:rFonts w:ascii="Arial" w:eastAsia="Times New Roman" w:hAnsi="Arial" w:cs="Times New Roman"/>
          <w:b/>
          <w:bCs/>
          <w:lang/>
        </w:rPr>
        <w:t>8PU – teren obiektów produkcyjnych, składów i magazynów oraz zabudowy usługowej</w:t>
      </w:r>
      <w:r>
        <w:rPr>
          <w:rFonts w:ascii="Arial" w:eastAsia="Times New Roman" w:hAnsi="Arial" w:cs="Arial Narrow"/>
          <w:b/>
          <w:bCs/>
          <w:lang/>
        </w:rPr>
        <w:t>.</w:t>
      </w:r>
    </w:p>
    <w:p w14:paraId="529B900B" w14:textId="77777777" w:rsidR="00723630" w:rsidRDefault="00612A2A">
      <w:pPr>
        <w:pStyle w:val="Standard"/>
        <w:numPr>
          <w:ilvl w:val="0"/>
          <w:numId w:val="33"/>
        </w:numPr>
        <w:spacing w:line="240" w:lineRule="auto"/>
        <w:jc w:val="both"/>
        <w:rPr>
          <w:rFonts w:ascii="Arial" w:hAnsi="Arial" w:cs="Arial Narrow"/>
        </w:rPr>
      </w:pPr>
      <w:r>
        <w:rPr>
          <w:rFonts w:ascii="Arial" w:hAnsi="Arial" w:cs="Arial Narrow"/>
        </w:rPr>
        <w:t xml:space="preserve">Dla </w:t>
      </w:r>
      <w:r>
        <w:rPr>
          <w:rFonts w:ascii="Arial" w:hAnsi="Arial" w:cs="Arial Narrow"/>
        </w:rPr>
        <w:t>terenów oznaczonych na rysunku planu symbolami od 1PU do 15PU ustala się przeznaczenie pod obiekty produkcyjne, składy, magazyny oraz zabudowę usługową.</w:t>
      </w:r>
    </w:p>
    <w:p w14:paraId="34F1D54E" w14:textId="77777777" w:rsidR="00723630" w:rsidRDefault="00612A2A">
      <w:pPr>
        <w:pStyle w:val="Standard"/>
        <w:numPr>
          <w:ilvl w:val="0"/>
          <w:numId w:val="30"/>
        </w:numPr>
        <w:spacing w:line="240" w:lineRule="auto"/>
        <w:jc w:val="both"/>
        <w:rPr>
          <w:rFonts w:ascii="Arial" w:hAnsi="Arial" w:cs="Arial Narrow"/>
        </w:rPr>
      </w:pPr>
      <w:r>
        <w:rPr>
          <w:rFonts w:ascii="Arial" w:hAnsi="Arial" w:cs="Arial Narrow"/>
        </w:rPr>
        <w:t>Dla terenów wymienionych w ust. 1 ustala się:</w:t>
      </w:r>
    </w:p>
    <w:p w14:paraId="3C90ECF9" w14:textId="77777777" w:rsidR="00723630" w:rsidRDefault="00612A2A">
      <w:pPr>
        <w:pStyle w:val="Standard"/>
        <w:numPr>
          <w:ilvl w:val="1"/>
          <w:numId w:val="30"/>
        </w:numPr>
        <w:spacing w:line="240" w:lineRule="auto"/>
        <w:jc w:val="both"/>
        <w:rPr>
          <w:rFonts w:ascii="Arial" w:hAnsi="Arial" w:cs="Arial Narrow"/>
        </w:rPr>
      </w:pPr>
      <w:r>
        <w:rPr>
          <w:rFonts w:ascii="Arial" w:hAnsi="Arial" w:cs="Arial Narrow"/>
        </w:rPr>
        <w:t>realizację nowej zabudowy oraz możliwość przebudowy, rozbudowy i odbudowy istniejącej zabudowy wraz z niezbędną infrastrukturą techniczną z zachowaniem standardów określonych w niniejszym paragrafie,</w:t>
      </w:r>
    </w:p>
    <w:p w14:paraId="1EDFEBEB" w14:textId="77777777" w:rsidR="00723630" w:rsidRDefault="00612A2A">
      <w:pPr>
        <w:pStyle w:val="Standard"/>
        <w:numPr>
          <w:ilvl w:val="1"/>
          <w:numId w:val="30"/>
        </w:numPr>
        <w:spacing w:line="240" w:lineRule="auto"/>
        <w:jc w:val="both"/>
        <w:rPr>
          <w:rFonts w:ascii="Arial" w:hAnsi="Arial" w:cs="Arial Narrow"/>
        </w:rPr>
      </w:pPr>
      <w:r>
        <w:rPr>
          <w:rFonts w:ascii="Arial" w:hAnsi="Arial" w:cs="Arial Narrow"/>
        </w:rPr>
        <w:t>maksymalną wysokość budynków:</w:t>
      </w:r>
    </w:p>
    <w:p w14:paraId="0F6A5996" w14:textId="77777777" w:rsidR="00723630" w:rsidRDefault="00612A2A">
      <w:pPr>
        <w:pStyle w:val="Standard"/>
        <w:numPr>
          <w:ilvl w:val="2"/>
          <w:numId w:val="30"/>
        </w:numPr>
        <w:spacing w:line="240" w:lineRule="auto"/>
        <w:jc w:val="both"/>
        <w:rPr>
          <w:rFonts w:ascii="Arial" w:hAnsi="Arial" w:cs="Arial Narrow"/>
        </w:rPr>
      </w:pPr>
      <w:r>
        <w:rPr>
          <w:rFonts w:ascii="Arial" w:hAnsi="Arial" w:cs="Arial Narrow"/>
        </w:rPr>
        <w:t>budynki o funkcji produkcyjnej – 15,0 m,</w:t>
      </w:r>
    </w:p>
    <w:p w14:paraId="7DFB8058" w14:textId="77777777" w:rsidR="00723630" w:rsidRDefault="00612A2A">
      <w:pPr>
        <w:pStyle w:val="Standard"/>
        <w:numPr>
          <w:ilvl w:val="2"/>
          <w:numId w:val="30"/>
        </w:numPr>
        <w:spacing w:line="240" w:lineRule="auto"/>
        <w:jc w:val="both"/>
        <w:rPr>
          <w:rFonts w:ascii="Arial" w:hAnsi="Arial" w:cs="Arial Narrow"/>
        </w:rPr>
      </w:pPr>
      <w:r>
        <w:rPr>
          <w:rFonts w:ascii="Arial" w:hAnsi="Arial" w:cs="Arial Narrow"/>
        </w:rPr>
        <w:t>budynki pozostałe – 12,0 m,</w:t>
      </w:r>
    </w:p>
    <w:p w14:paraId="34779A4B" w14:textId="77777777" w:rsidR="00723630" w:rsidRDefault="00612A2A">
      <w:pPr>
        <w:pStyle w:val="Standard"/>
        <w:numPr>
          <w:ilvl w:val="1"/>
          <w:numId w:val="30"/>
        </w:numPr>
        <w:spacing w:line="240" w:lineRule="auto"/>
        <w:jc w:val="both"/>
        <w:rPr>
          <w:rFonts w:ascii="Arial" w:hAnsi="Arial" w:cs="Arial Narrow"/>
        </w:rPr>
      </w:pPr>
      <w:r>
        <w:rPr>
          <w:rFonts w:ascii="Arial" w:hAnsi="Arial" w:cs="Arial Narrow"/>
        </w:rPr>
        <w:t>stosunek powierzchni zabudowy do powierzchni działki lub terenu do którego inwestor posiada tytuł prawny – maksymalnie 0,7,</w:t>
      </w:r>
    </w:p>
    <w:p w14:paraId="6B66FF7E" w14:textId="77777777" w:rsidR="00723630" w:rsidRDefault="00612A2A">
      <w:pPr>
        <w:pStyle w:val="Standard"/>
        <w:numPr>
          <w:ilvl w:val="1"/>
          <w:numId w:val="30"/>
        </w:numPr>
        <w:spacing w:line="240" w:lineRule="auto"/>
        <w:rPr>
          <w:rFonts w:ascii="Arial" w:hAnsi="Arial" w:cs="Arial Narrow"/>
        </w:rPr>
      </w:pPr>
      <w:r>
        <w:rPr>
          <w:rFonts w:ascii="Arial" w:hAnsi="Arial" w:cs="Arial Narrow"/>
        </w:rPr>
        <w:t>minimalny udział powierzchni terenu biologicznie czynnego w powierzchni działki budowlanej lub terenu do którego inwestor posiada tytuł prawny – 10%,</w:t>
      </w:r>
    </w:p>
    <w:p w14:paraId="69647337" w14:textId="77777777" w:rsidR="00723630" w:rsidRDefault="00612A2A">
      <w:pPr>
        <w:pStyle w:val="Standard"/>
        <w:numPr>
          <w:ilvl w:val="1"/>
          <w:numId w:val="30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 w:cs="Arial Narrow"/>
        </w:rPr>
        <w:t>wymagane jest wydzielenie miejsc postojowych według wskaźnika: 3 miejsca postojowe na 100 m</w:t>
      </w:r>
      <w:r>
        <w:rPr>
          <w:rFonts w:ascii="Arial" w:hAnsi="Arial" w:cs="Arial Narrow"/>
          <w:vertAlign w:val="superscript"/>
        </w:rPr>
        <w:t>2</w:t>
      </w:r>
      <w:r>
        <w:rPr>
          <w:rFonts w:ascii="Arial" w:hAnsi="Arial" w:cs="Arial Narrow"/>
        </w:rPr>
        <w:t xml:space="preserve"> powierzchni użytkowej usług plus 40 miejsc postojowych na 100 zatrudnionych,</w:t>
      </w:r>
    </w:p>
    <w:p w14:paraId="4DA4FB4B" w14:textId="77777777" w:rsidR="00723630" w:rsidRDefault="00612A2A">
      <w:pPr>
        <w:pStyle w:val="Standard"/>
        <w:numPr>
          <w:ilvl w:val="1"/>
          <w:numId w:val="30"/>
        </w:numPr>
        <w:spacing w:line="240" w:lineRule="auto"/>
        <w:rPr>
          <w:rFonts w:ascii="Arial" w:hAnsi="Arial" w:cs="Arial Narrow"/>
        </w:rPr>
      </w:pPr>
      <w:r>
        <w:rPr>
          <w:rFonts w:ascii="Arial" w:hAnsi="Arial" w:cs="Arial Narrow"/>
        </w:rPr>
        <w:t>minimalną powierzchnię działki budowlanej przy nowych podziałach geodezyjnych:</w:t>
      </w:r>
    </w:p>
    <w:p w14:paraId="4D493ED1" w14:textId="77777777" w:rsidR="00723630" w:rsidRDefault="00612A2A">
      <w:pPr>
        <w:pStyle w:val="Standard"/>
        <w:numPr>
          <w:ilvl w:val="2"/>
          <w:numId w:val="30"/>
        </w:numPr>
        <w:spacing w:line="240" w:lineRule="auto"/>
        <w:rPr>
          <w:rFonts w:ascii="Arial" w:hAnsi="Arial"/>
        </w:rPr>
      </w:pPr>
      <w:r>
        <w:rPr>
          <w:rFonts w:ascii="Arial" w:hAnsi="Arial" w:cs="Arial Narrow"/>
        </w:rPr>
        <w:t>2 000 m</w:t>
      </w:r>
      <w:r>
        <w:rPr>
          <w:rFonts w:ascii="Arial" w:hAnsi="Arial" w:cs="Arial Narrow"/>
          <w:vertAlign w:val="superscript"/>
        </w:rPr>
        <w:t>2</w:t>
      </w:r>
      <w:r>
        <w:rPr>
          <w:rFonts w:ascii="Arial" w:hAnsi="Arial" w:cs="Arial Narrow"/>
        </w:rPr>
        <w:t xml:space="preserve"> dla terenów 6PU, 7PU i 10PU,</w:t>
      </w:r>
    </w:p>
    <w:p w14:paraId="0DFBB836" w14:textId="77777777" w:rsidR="00723630" w:rsidRDefault="00612A2A">
      <w:pPr>
        <w:pStyle w:val="Standard"/>
        <w:numPr>
          <w:ilvl w:val="2"/>
          <w:numId w:val="30"/>
        </w:numPr>
        <w:spacing w:line="240" w:lineRule="auto"/>
        <w:rPr>
          <w:rFonts w:ascii="Arial" w:hAnsi="Arial"/>
        </w:rPr>
      </w:pPr>
      <w:r>
        <w:rPr>
          <w:rFonts w:ascii="Arial" w:hAnsi="Arial" w:cs="Arial Narrow"/>
        </w:rPr>
        <w:t>4 000 m</w:t>
      </w:r>
      <w:r>
        <w:rPr>
          <w:rFonts w:ascii="Arial" w:hAnsi="Arial" w:cs="Arial Narrow"/>
          <w:vertAlign w:val="superscript"/>
        </w:rPr>
        <w:t>2</w:t>
      </w:r>
      <w:r>
        <w:rPr>
          <w:rFonts w:ascii="Arial" w:hAnsi="Arial" w:cs="Arial Narrow"/>
        </w:rPr>
        <w:t xml:space="preserve"> dla terenów 8PU, 9PU i 11PU.</w:t>
      </w:r>
    </w:p>
    <w:p w14:paraId="0CD6B2C2" w14:textId="77777777" w:rsidR="00723630" w:rsidRDefault="00612A2A">
      <w:pPr>
        <w:pStyle w:val="Standard"/>
        <w:numPr>
          <w:ilvl w:val="0"/>
          <w:numId w:val="30"/>
        </w:numPr>
        <w:spacing w:line="240" w:lineRule="auto"/>
        <w:jc w:val="both"/>
        <w:rPr>
          <w:rFonts w:ascii="Arial" w:hAnsi="Arial" w:cs="Arial Narrow"/>
        </w:rPr>
      </w:pPr>
      <w:r>
        <w:rPr>
          <w:rFonts w:ascii="Arial" w:hAnsi="Arial" w:cs="Arial Narrow"/>
        </w:rPr>
        <w:t>Dla terenów wymienionych w ust. 1 ustala się zakaz:</w:t>
      </w:r>
    </w:p>
    <w:p w14:paraId="2394665D" w14:textId="77777777" w:rsidR="00723630" w:rsidRDefault="00612A2A">
      <w:pPr>
        <w:pStyle w:val="Standard"/>
        <w:numPr>
          <w:ilvl w:val="1"/>
          <w:numId w:val="30"/>
        </w:numPr>
        <w:spacing w:line="240" w:lineRule="auto"/>
        <w:jc w:val="both"/>
        <w:rPr>
          <w:rFonts w:ascii="Arial" w:hAnsi="Arial" w:cs="Arial Narrow"/>
        </w:rPr>
      </w:pPr>
      <w:r>
        <w:rPr>
          <w:rFonts w:ascii="Arial" w:hAnsi="Arial" w:cs="Arial Narrow"/>
        </w:rPr>
        <w:t>lokalizacji usług użyteczności publicznej,</w:t>
      </w:r>
    </w:p>
    <w:p w14:paraId="0F27C5DF" w14:textId="77777777" w:rsidR="00723630" w:rsidRDefault="00612A2A">
      <w:pPr>
        <w:pStyle w:val="Standard"/>
        <w:numPr>
          <w:ilvl w:val="1"/>
          <w:numId w:val="30"/>
        </w:numPr>
        <w:spacing w:line="240" w:lineRule="auto"/>
        <w:jc w:val="both"/>
        <w:rPr>
          <w:rFonts w:ascii="Arial" w:hAnsi="Arial" w:cs="Arial Narrow"/>
        </w:rPr>
      </w:pPr>
      <w:r>
        <w:rPr>
          <w:rFonts w:ascii="Arial" w:hAnsi="Arial" w:cs="Arial Narrow"/>
        </w:rPr>
        <w:t>nadbudowy istniejących obiektów powyżej parametru określonego w ust. 2,</w:t>
      </w:r>
    </w:p>
    <w:p w14:paraId="03DEA573" w14:textId="77777777" w:rsidR="00723630" w:rsidRDefault="00612A2A">
      <w:pPr>
        <w:pStyle w:val="Standard"/>
        <w:numPr>
          <w:ilvl w:val="1"/>
          <w:numId w:val="30"/>
        </w:numPr>
        <w:spacing w:line="240" w:lineRule="auto"/>
        <w:jc w:val="both"/>
        <w:rPr>
          <w:rFonts w:ascii="Arial" w:hAnsi="Arial" w:cs="Arial Narrow"/>
        </w:rPr>
      </w:pPr>
      <w:r>
        <w:rPr>
          <w:rFonts w:ascii="Arial" w:hAnsi="Arial" w:cs="Arial Narrow"/>
        </w:rPr>
        <w:t>stosowania listew plastikowych jako materiałów elewacyjnych,</w:t>
      </w:r>
    </w:p>
    <w:p w14:paraId="0F7DF16A" w14:textId="77777777" w:rsidR="00723630" w:rsidRDefault="00612A2A">
      <w:pPr>
        <w:pStyle w:val="Standard"/>
        <w:numPr>
          <w:ilvl w:val="1"/>
          <w:numId w:val="30"/>
        </w:numPr>
        <w:spacing w:line="240" w:lineRule="auto"/>
        <w:jc w:val="both"/>
        <w:rPr>
          <w:rFonts w:ascii="Arial" w:hAnsi="Arial" w:cs="Arial Narrow"/>
        </w:rPr>
      </w:pPr>
      <w:r>
        <w:rPr>
          <w:rFonts w:ascii="Arial" w:hAnsi="Arial" w:cs="Arial Narrow"/>
        </w:rPr>
        <w:t>budowy ogrodzeń z prefabrykowanych elementów betonowych (przęsła) i blach.</w:t>
      </w:r>
    </w:p>
    <w:p w14:paraId="6DA331AB" w14:textId="77777777" w:rsidR="00723630" w:rsidRDefault="00612A2A">
      <w:pPr>
        <w:pStyle w:val="Standard"/>
        <w:numPr>
          <w:ilvl w:val="0"/>
          <w:numId w:val="30"/>
        </w:numPr>
        <w:spacing w:line="240" w:lineRule="auto"/>
        <w:jc w:val="both"/>
        <w:rPr>
          <w:rFonts w:ascii="Arial" w:hAnsi="Arial" w:cs="Arial Narrow"/>
        </w:rPr>
      </w:pPr>
      <w:r>
        <w:rPr>
          <w:rFonts w:ascii="Arial" w:hAnsi="Arial" w:cs="Arial Narrow"/>
        </w:rPr>
        <w:t>Dla terenów wymienionych w ust. 1 dopuszcza się:</w:t>
      </w:r>
    </w:p>
    <w:p w14:paraId="28B555DF" w14:textId="77777777" w:rsidR="00723630" w:rsidRDefault="00612A2A">
      <w:pPr>
        <w:pStyle w:val="Standard"/>
        <w:numPr>
          <w:ilvl w:val="1"/>
          <w:numId w:val="30"/>
        </w:numPr>
        <w:spacing w:line="240" w:lineRule="auto"/>
        <w:jc w:val="both"/>
        <w:rPr>
          <w:rFonts w:ascii="Arial" w:hAnsi="Arial" w:cs="Arial Narrow"/>
        </w:rPr>
      </w:pPr>
      <w:r>
        <w:rPr>
          <w:rFonts w:ascii="Arial" w:hAnsi="Arial" w:cs="Arial Narrow"/>
        </w:rPr>
        <w:t>odstępstwo od parametru wysokości dla obiektów produkcyjnych, których wysokość uwarunkowana jest procesami technologicznymi,</w:t>
      </w:r>
    </w:p>
    <w:p w14:paraId="4FAC2374" w14:textId="77777777" w:rsidR="00723630" w:rsidRDefault="00612A2A">
      <w:pPr>
        <w:pStyle w:val="Standard"/>
        <w:numPr>
          <w:ilvl w:val="1"/>
          <w:numId w:val="30"/>
        </w:numPr>
        <w:spacing w:line="240" w:lineRule="auto"/>
        <w:jc w:val="both"/>
        <w:rPr>
          <w:rFonts w:ascii="Arial" w:hAnsi="Arial" w:cs="Arial Narrow"/>
        </w:rPr>
      </w:pPr>
      <w:r>
        <w:rPr>
          <w:rFonts w:ascii="Arial" w:hAnsi="Arial" w:cs="Arial Narrow"/>
        </w:rPr>
        <w:t>prowadzenie sieci, lokalizację obiektów i urządzeń infrastruktury technicznej oraz dróg dojazdowych, parkingów i garaży niezbędnych dla obsługi terenu i zabudowy,</w:t>
      </w:r>
    </w:p>
    <w:p w14:paraId="19D8F202" w14:textId="77777777" w:rsidR="00723630" w:rsidRDefault="00612A2A">
      <w:pPr>
        <w:pStyle w:val="Standard"/>
        <w:numPr>
          <w:ilvl w:val="1"/>
          <w:numId w:val="30"/>
        </w:numPr>
        <w:spacing w:line="240" w:lineRule="auto"/>
        <w:jc w:val="both"/>
        <w:rPr>
          <w:rFonts w:ascii="Arial" w:hAnsi="Arial" w:cs="Arial Narrow"/>
        </w:rPr>
      </w:pPr>
      <w:r>
        <w:rPr>
          <w:rFonts w:ascii="Arial" w:hAnsi="Arial" w:cs="Arial Narrow"/>
        </w:rPr>
        <w:t>lokalizację stacji bazowych telefonii komórkowej,</w:t>
      </w:r>
    </w:p>
    <w:p w14:paraId="32C8FA8A" w14:textId="77777777" w:rsidR="00723630" w:rsidRDefault="00612A2A">
      <w:pPr>
        <w:pStyle w:val="Standard"/>
        <w:numPr>
          <w:ilvl w:val="1"/>
          <w:numId w:val="30"/>
        </w:numPr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eastAsia="Times New Roman" w:hAnsi="Arial" w:cs="Arial Narrow"/>
          <w:lang/>
        </w:rPr>
        <w:lastRenderedPageBreak/>
        <w:t>lokalizację wolnostojących reklam o powierzchni do 15 m</w:t>
      </w:r>
      <w:r>
        <w:rPr>
          <w:rFonts w:ascii="Arial" w:eastAsia="Times New Roman" w:hAnsi="Arial" w:cs="Arial Narrow"/>
          <w:vertAlign w:val="superscript"/>
          <w:lang/>
        </w:rPr>
        <w:t xml:space="preserve">2 </w:t>
      </w:r>
      <w:r>
        <w:rPr>
          <w:rFonts w:ascii="Arial" w:eastAsia="Times New Roman" w:hAnsi="Arial" w:cs="Arial Narrow"/>
          <w:lang/>
        </w:rPr>
        <w:t>(…).</w:t>
      </w:r>
    </w:p>
    <w:p w14:paraId="6340425E" w14:textId="77777777" w:rsidR="00723630" w:rsidRDefault="00723630">
      <w:pPr>
        <w:pStyle w:val="Textbody"/>
        <w:tabs>
          <w:tab w:val="left" w:pos="0"/>
        </w:tabs>
        <w:spacing w:after="0" w:line="240" w:lineRule="auto"/>
        <w:jc w:val="both"/>
        <w:rPr>
          <w:rFonts w:ascii="Arial" w:hAnsi="Arial"/>
          <w:b/>
          <w:bCs/>
        </w:rPr>
      </w:pPr>
    </w:p>
    <w:p w14:paraId="333EFFDE" w14:textId="77777777" w:rsidR="00723630" w:rsidRDefault="00612A2A">
      <w:pPr>
        <w:pStyle w:val="Textbody"/>
        <w:tabs>
          <w:tab w:val="left" w:pos="0"/>
        </w:tabs>
        <w:spacing w:after="0" w:line="240" w:lineRule="auto"/>
        <w:jc w:val="both"/>
        <w:rPr>
          <w:rFonts w:ascii="Arial" w:hAnsi="Arial"/>
          <w:b/>
          <w:bCs/>
        </w:rPr>
      </w:pPr>
      <w:r>
        <w:rPr>
          <w:rStyle w:val="StrongEmphasis"/>
          <w:rFonts w:eastAsia="Times New Roman" w:cs="Arial Narrow"/>
          <w:b w:val="0"/>
          <w:bCs w:val="0"/>
          <w:i/>
          <w:iCs/>
          <w:color w:val="000000"/>
          <w:spacing w:val="-2"/>
          <w:lang/>
        </w:rPr>
        <w:t>Ponadto informuję, że Uchwałą nr</w:t>
      </w:r>
      <w:r>
        <w:rPr>
          <w:rStyle w:val="StrongEmphasis"/>
          <w:rFonts w:eastAsia="Times New Roman" w:cs="Arial Narrow"/>
          <w:b w:val="0"/>
          <w:bCs w:val="0"/>
          <w:i/>
          <w:iCs/>
          <w:color w:val="000000"/>
          <w:spacing w:val="-2"/>
          <w:lang/>
        </w:rPr>
        <w:t xml:space="preserve"> LIII/704/2023 Rady Miejskiej w Jaworznie z dnia 27 kwietnia 2023 r. przystąpiono do sporządzenia miejscowego planu zagospodarowania przestrzennego </w:t>
      </w:r>
      <w:r>
        <w:rPr>
          <w:rStyle w:val="StrongEmphasis"/>
          <w:rFonts w:eastAsia="Times New Roman" w:cs="Arial Narrow"/>
          <w:i/>
          <w:iCs/>
          <w:color w:val="000000"/>
          <w:spacing w:val="-2"/>
          <w:lang/>
        </w:rPr>
        <w:t xml:space="preserve">„Zachód II” </w:t>
      </w:r>
      <w:r>
        <w:rPr>
          <w:rStyle w:val="StrongEmphasis"/>
          <w:rFonts w:eastAsia="Times New Roman" w:cs="Arial Narrow"/>
          <w:b w:val="0"/>
          <w:bCs w:val="0"/>
          <w:i/>
          <w:iCs/>
          <w:color w:val="000000"/>
          <w:spacing w:val="-2"/>
          <w:lang/>
        </w:rPr>
        <w:t xml:space="preserve">w Jaworznie, w granicach którego położona jest działka nr </w:t>
      </w:r>
      <w:r>
        <w:rPr>
          <w:rStyle w:val="StrongEmphasis"/>
          <w:rFonts w:eastAsia="Times New Roman" w:cs="Arial Narrow"/>
          <w:i/>
          <w:iCs/>
          <w:color w:val="000000"/>
          <w:spacing w:val="-2"/>
          <w:lang/>
        </w:rPr>
        <w:t>3403</w:t>
      </w:r>
      <w:r>
        <w:rPr>
          <w:rStyle w:val="StrongEmphasis"/>
          <w:rFonts w:eastAsia="Times New Roman" w:cs="Arial Narrow"/>
          <w:b w:val="0"/>
          <w:bCs w:val="0"/>
          <w:i/>
          <w:iCs/>
          <w:color w:val="000000"/>
          <w:spacing w:val="-2"/>
          <w:lang/>
        </w:rPr>
        <w:t xml:space="preserve"> w </w:t>
      </w:r>
      <w:proofErr w:type="spellStart"/>
      <w:r>
        <w:rPr>
          <w:rStyle w:val="StrongEmphasis"/>
          <w:rFonts w:eastAsia="Times New Roman" w:cs="Arial Narrow"/>
          <w:b w:val="0"/>
          <w:bCs w:val="0"/>
          <w:i/>
          <w:iCs/>
          <w:color w:val="000000"/>
          <w:spacing w:val="-2"/>
          <w:lang/>
        </w:rPr>
        <w:t>obr</w:t>
      </w:r>
      <w:proofErr w:type="spellEnd"/>
      <w:r>
        <w:rPr>
          <w:rStyle w:val="StrongEmphasis"/>
          <w:rFonts w:eastAsia="Times New Roman" w:cs="Arial Narrow"/>
          <w:b w:val="0"/>
          <w:bCs w:val="0"/>
          <w:i/>
          <w:iCs/>
          <w:color w:val="000000"/>
          <w:spacing w:val="-2"/>
          <w:lang/>
        </w:rPr>
        <w:t xml:space="preserve">. </w:t>
      </w:r>
      <w:r>
        <w:rPr>
          <w:rStyle w:val="StrongEmphasis"/>
          <w:rFonts w:eastAsia="Times New Roman" w:cs="Arial Narrow"/>
          <w:i/>
          <w:iCs/>
          <w:color w:val="000000"/>
          <w:spacing w:val="-2"/>
          <w:lang/>
        </w:rPr>
        <w:t>0165</w:t>
      </w:r>
      <w:r>
        <w:rPr>
          <w:rStyle w:val="StrongEmphasis"/>
          <w:rFonts w:eastAsia="Times New Roman" w:cs="Arial Narrow"/>
          <w:b w:val="0"/>
          <w:bCs w:val="0"/>
          <w:i/>
          <w:iCs/>
          <w:color w:val="000000"/>
          <w:spacing w:val="-2"/>
          <w:lang/>
        </w:rPr>
        <w:t>. Informacje o dalszej procedurze związanej z pracami nad planem, zgodnej z ustawą o planowaniu i zagospodarowaniu przestrzennym będą zamieszczane w prasie lokalnej, na tablicach ogłoszeń oraz w Biuletynie Informacji Publicznej Urzędu Miejskieg</w:t>
      </w:r>
      <w:r>
        <w:rPr>
          <w:rStyle w:val="StrongEmphasis"/>
          <w:rFonts w:eastAsia="Times New Roman" w:cs="Arial Narrow"/>
          <w:b w:val="0"/>
          <w:bCs w:val="0"/>
          <w:i/>
          <w:iCs/>
          <w:color w:val="000000"/>
          <w:spacing w:val="-2"/>
          <w:lang/>
        </w:rPr>
        <w:t>o w Jaworznie.</w:t>
      </w:r>
    </w:p>
    <w:p w14:paraId="12EABAD2" w14:textId="77777777" w:rsidR="00723630" w:rsidRDefault="00723630">
      <w:pPr>
        <w:pStyle w:val="Textbody"/>
        <w:tabs>
          <w:tab w:val="left" w:pos="0"/>
        </w:tabs>
        <w:spacing w:after="0" w:line="240" w:lineRule="auto"/>
        <w:jc w:val="both"/>
        <w:rPr>
          <w:rFonts w:ascii="Arial" w:hAnsi="Arial"/>
          <w:b/>
          <w:bCs/>
        </w:rPr>
      </w:pPr>
    </w:p>
    <w:p w14:paraId="520DD597" w14:textId="77777777" w:rsidR="00723630" w:rsidRDefault="00612A2A">
      <w:pPr>
        <w:pStyle w:val="Textbody"/>
        <w:numPr>
          <w:ilvl w:val="0"/>
          <w:numId w:val="34"/>
        </w:numPr>
        <w:tabs>
          <w:tab w:val="left" w:pos="-405"/>
        </w:tabs>
        <w:spacing w:after="0" w:line="240" w:lineRule="auto"/>
        <w:ind w:left="0" w:firstLine="0"/>
        <w:jc w:val="both"/>
      </w:pPr>
      <w:r>
        <w:rPr>
          <w:rFonts w:ascii="Arial" w:eastAsia="Times New Roman" w:hAnsi="Arial" w:cs="Times New Roman"/>
          <w:color w:val="000000"/>
          <w:lang/>
        </w:rPr>
        <w:t>działka nr</w:t>
      </w:r>
      <w:r>
        <w:rPr>
          <w:rFonts w:ascii="Arial" w:eastAsia="Times New Roman" w:hAnsi="Arial" w:cs="Times New Roman"/>
          <w:b/>
          <w:bCs/>
          <w:color w:val="000000"/>
          <w:lang/>
        </w:rPr>
        <w:t xml:space="preserve"> 3404</w:t>
      </w:r>
      <w:r>
        <w:rPr>
          <w:rFonts w:ascii="Arial" w:eastAsia="Times New Roman" w:hAnsi="Arial" w:cs="Times New Roman"/>
          <w:b/>
          <w:bCs/>
          <w:color w:val="000000"/>
          <w:lang/>
        </w:rPr>
        <w:t xml:space="preserve"> </w:t>
      </w:r>
      <w:r>
        <w:rPr>
          <w:rFonts w:ascii="Arial" w:eastAsia="Times New Roman" w:hAnsi="Arial" w:cs="Times New Roman"/>
          <w:color w:val="000000"/>
          <w:lang/>
        </w:rPr>
        <w:t xml:space="preserve">w </w:t>
      </w:r>
      <w:proofErr w:type="spellStart"/>
      <w:r>
        <w:rPr>
          <w:rFonts w:ascii="Arial" w:eastAsia="Times New Roman" w:hAnsi="Arial" w:cs="Times New Roman"/>
          <w:color w:val="000000"/>
          <w:lang/>
        </w:rPr>
        <w:t>obr</w:t>
      </w:r>
      <w:proofErr w:type="spellEnd"/>
      <w:r>
        <w:rPr>
          <w:rFonts w:ascii="Arial" w:eastAsia="Times New Roman" w:hAnsi="Arial" w:cs="Times New Roman"/>
          <w:color w:val="000000"/>
          <w:lang/>
        </w:rPr>
        <w:t>.</w:t>
      </w:r>
      <w:r>
        <w:rPr>
          <w:rFonts w:ascii="Arial" w:eastAsia="Times New Roman" w:hAnsi="Arial" w:cs="Times New Roman"/>
          <w:b/>
          <w:bCs/>
          <w:color w:val="000000"/>
          <w:lang/>
        </w:rPr>
        <w:t xml:space="preserve"> 0165</w:t>
      </w:r>
      <w:r>
        <w:rPr>
          <w:rFonts w:ascii="Arial" w:eastAsia="Times New Roman" w:hAnsi="Arial" w:cs="Times New Roman"/>
          <w:b/>
          <w:bCs/>
          <w:color w:val="000000"/>
          <w:lang/>
        </w:rPr>
        <w:t xml:space="preserve"> </w:t>
      </w:r>
      <w:r>
        <w:rPr>
          <w:rStyle w:val="StrongEmphasis"/>
          <w:rFonts w:ascii="Arial" w:eastAsia="Times New Roman" w:hAnsi="Arial" w:cs="Times New Roman"/>
          <w:b w:val="0"/>
          <w:bCs w:val="0"/>
          <w:spacing w:val="-2"/>
          <w:lang/>
        </w:rPr>
        <w:t xml:space="preserve">- miejscowy plan zagospodarowania przestrzennego „Wojska Polskiego – Północ” w Jaworznie, </w:t>
      </w:r>
      <w:r>
        <w:rPr>
          <w:rFonts w:ascii="Arial" w:hAnsi="Arial"/>
          <w:color w:val="000000"/>
        </w:rPr>
        <w:t>położona jest w terenach oznaczonych symbolami (odpowiednio w częściach wynikających z wyrysu z planu):</w:t>
      </w:r>
    </w:p>
    <w:p w14:paraId="77C7F0BF" w14:textId="77777777" w:rsidR="00723630" w:rsidRDefault="00612A2A">
      <w:pPr>
        <w:pStyle w:val="Standard"/>
        <w:tabs>
          <w:tab w:val="left" w:pos="-360"/>
          <w:tab w:val="left" w:pos="75"/>
        </w:tabs>
        <w:spacing w:line="240" w:lineRule="auto"/>
        <w:ind w:left="15"/>
        <w:jc w:val="both"/>
        <w:rPr>
          <w:rFonts w:ascii="Arial" w:hAnsi="Arial"/>
        </w:rPr>
      </w:pPr>
      <w:r>
        <w:rPr>
          <w:rFonts w:ascii="Arial" w:eastAsia="Arial Unicode MS" w:hAnsi="Arial" w:cs="Arial"/>
          <w:b/>
          <w:bCs/>
          <w:color w:val="000000"/>
          <w:lang/>
        </w:rPr>
        <w:t xml:space="preserve">3PU – teren </w:t>
      </w:r>
      <w:r>
        <w:rPr>
          <w:rFonts w:ascii="Arial" w:eastAsia="Arial Unicode MS" w:hAnsi="Arial" w:cs="Arial"/>
          <w:b/>
          <w:bCs/>
          <w:color w:val="000000"/>
          <w:lang/>
        </w:rPr>
        <w:t>produkcyjno-usługowy.</w:t>
      </w:r>
    </w:p>
    <w:p w14:paraId="4C6BC8FF" w14:textId="77777777" w:rsidR="00723630" w:rsidRDefault="00612A2A">
      <w:pPr>
        <w:pStyle w:val="Standard"/>
        <w:numPr>
          <w:ilvl w:val="0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Przeznaczenie i zasady zagospodarowania terenów produkcyjno-usługowych oznaczonych symbolami 1PU-5PU:</w:t>
      </w:r>
    </w:p>
    <w:p w14:paraId="5E0AB0FB" w14:textId="77777777" w:rsidR="00723630" w:rsidRDefault="00612A2A">
      <w:pPr>
        <w:pStyle w:val="Standard"/>
        <w:numPr>
          <w:ilvl w:val="1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przeznaczenie terenu, z zastrzeżeniem pkt 3:</w:t>
      </w:r>
    </w:p>
    <w:p w14:paraId="5B347EEC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produkcja i usługi produkcyjne wraz z zabudową i innymi obiektami produkcyjnymi, w tym składy i magazyny,</w:t>
      </w:r>
    </w:p>
    <w:p w14:paraId="07F6199A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usługi wraz z zabudową i innymi obiektami usługowymi, w tym składy i magazyny;</w:t>
      </w:r>
    </w:p>
    <w:p w14:paraId="0740D1B6" w14:textId="77777777" w:rsidR="00723630" w:rsidRDefault="00612A2A">
      <w:pPr>
        <w:pStyle w:val="Standard"/>
        <w:numPr>
          <w:ilvl w:val="1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dopuszcza się sytuowanie obiektów, budowli i urządzeń na potrzeby przeznaczenia terenu, związanych z:</w:t>
      </w:r>
    </w:p>
    <w:p w14:paraId="5CB9DF66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komunikacją kolejową i transportem kolejowym, z zastrzeżeniem pkt 4 lit. b,</w:t>
      </w:r>
    </w:p>
    <w:p w14:paraId="61BC334E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infrastrukturą techniczną;</w:t>
      </w:r>
    </w:p>
    <w:p w14:paraId="0C091CB8" w14:textId="77777777" w:rsidR="00723630" w:rsidRDefault="00612A2A">
      <w:pPr>
        <w:pStyle w:val="Standard"/>
        <w:numPr>
          <w:ilvl w:val="1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zakazuje się:</w:t>
      </w:r>
    </w:p>
    <w:p w14:paraId="549F691A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sytuowania zakładów przemysłu górniczego,</w:t>
      </w:r>
    </w:p>
    <w:p w14:paraId="028FF55F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wytwarzania i przetwarzania koksu i produktów rafinacji ropy naftowej,</w:t>
      </w:r>
    </w:p>
    <w:p w14:paraId="67C4F8B4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produkcji cementu, wapna i gipsu,</w:t>
      </w:r>
    </w:p>
    <w:p w14:paraId="0A85FE44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produkcji materiałów wybuchowych </w:t>
      </w:r>
      <w:r>
        <w:rPr>
          <w:rFonts w:ascii="Arial" w:hAnsi="Arial"/>
        </w:rPr>
        <w:t>i amunicji,</w:t>
      </w:r>
    </w:p>
    <w:p w14:paraId="51783E42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produkcji wyrobów z asfaltu, w tym mieszanek mineralno-asfaltowych, emulsji, lepiszczy i asfaltów modyfikowanych,</w:t>
      </w:r>
    </w:p>
    <w:p w14:paraId="0CF955BA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produkcji artykułów spożywczych w zakresie:</w:t>
      </w:r>
    </w:p>
    <w:p w14:paraId="545A7BB0" w14:textId="77777777" w:rsidR="00723630" w:rsidRDefault="00612A2A">
      <w:pPr>
        <w:pStyle w:val="Standard"/>
        <w:numPr>
          <w:ilvl w:val="3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przetwarzania i konserwowania mięsa oraz produkcji wyrobów z mięsa,</w:t>
      </w:r>
    </w:p>
    <w:p w14:paraId="2E47F4D7" w14:textId="77777777" w:rsidR="00723630" w:rsidRDefault="00612A2A">
      <w:pPr>
        <w:pStyle w:val="Standard"/>
        <w:numPr>
          <w:ilvl w:val="3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przetwarzania i konserwowania ryb, skorupiaków i mięczaków,</w:t>
      </w:r>
    </w:p>
    <w:p w14:paraId="1988B725" w14:textId="77777777" w:rsidR="00723630" w:rsidRDefault="00612A2A">
      <w:pPr>
        <w:pStyle w:val="Standard"/>
        <w:numPr>
          <w:ilvl w:val="3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wytwarzania produktów przemiału zbóż, skrobi i wyrobów skrobiowych,</w:t>
      </w:r>
    </w:p>
    <w:p w14:paraId="2CE6D485" w14:textId="77777777" w:rsidR="00723630" w:rsidRDefault="00612A2A">
      <w:pPr>
        <w:pStyle w:val="Standard"/>
        <w:numPr>
          <w:ilvl w:val="3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produkcji olejów i tłuszczy pochodzenia roślinnego i zwierzęcego,</w:t>
      </w:r>
    </w:p>
    <w:p w14:paraId="2E73B022" w14:textId="77777777" w:rsidR="00723630" w:rsidRDefault="00612A2A">
      <w:pPr>
        <w:pStyle w:val="Standard"/>
        <w:numPr>
          <w:ilvl w:val="3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produkcja gotowych paszy i karmy dla zwierząt,</w:t>
      </w:r>
    </w:p>
    <w:p w14:paraId="2738DC93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produkcji napojów w zakresie:</w:t>
      </w:r>
    </w:p>
    <w:p w14:paraId="4B72AD2C" w14:textId="77777777" w:rsidR="00723630" w:rsidRDefault="00612A2A">
      <w:pPr>
        <w:pStyle w:val="Standard"/>
        <w:numPr>
          <w:ilvl w:val="3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destylowania, rektyfikowania i mieszania alkoholi,</w:t>
      </w:r>
    </w:p>
    <w:p w14:paraId="096A4C8D" w14:textId="77777777" w:rsidR="00723630" w:rsidRDefault="00612A2A">
      <w:pPr>
        <w:pStyle w:val="Standard"/>
        <w:numPr>
          <w:ilvl w:val="3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produkcji piwa,</w:t>
      </w:r>
    </w:p>
    <w:p w14:paraId="4E076F59" w14:textId="77777777" w:rsidR="00723630" w:rsidRDefault="00612A2A">
      <w:pPr>
        <w:pStyle w:val="Standard"/>
        <w:numPr>
          <w:ilvl w:val="3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produkcji słodu,</w:t>
      </w:r>
    </w:p>
    <w:p w14:paraId="0E479708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produkcji skór i wyrobów ze skór wyprawianych,</w:t>
      </w:r>
    </w:p>
    <w:p w14:paraId="6B79BE62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sytuowania składowisk i spalarni odpadów oraz prowadzenia samodzielnych działalności związanych </w:t>
      </w:r>
      <w:r>
        <w:rPr>
          <w:rFonts w:ascii="Arial" w:hAnsi="Arial"/>
        </w:rPr>
        <w:t>z gospodarowaniem odpadami, z wyjątkiem gospodarowania odpadami wytwarzanymi jako element towarzyszący prowadzonej działalności zgodnej z przeznaczeniem podstawowym,</w:t>
      </w:r>
    </w:p>
    <w:p w14:paraId="3889A372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usług handlu w obiektach lub lokalach handlowych o powierzchni sprzedaży powyżej 2000 m²,</w:t>
      </w:r>
    </w:p>
    <w:p w14:paraId="13503158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usług zdrowia, sportu i rekreacji, oświaty, kultury, rozrywki stanowiących samodzielne przeznaczenie terenu, niezwiązane z podstawową działalnością gospodarczą danej działki budowlanej;</w:t>
      </w:r>
    </w:p>
    <w:p w14:paraId="0681CA26" w14:textId="77777777" w:rsidR="00723630" w:rsidRDefault="00612A2A">
      <w:pPr>
        <w:pStyle w:val="Standard"/>
        <w:numPr>
          <w:ilvl w:val="1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zasady zagospodarowania terenu:</w:t>
      </w:r>
    </w:p>
    <w:p w14:paraId="3C34CABA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zakazuje się sytuowania otwartych placów składowych i magazynowych lub innych miejsc otwartego składowania i magazynowania materiałów sypkich mogących być źródłem zapylenia i zanieczyszczenia powietrza – składowanie i magazynowanie takich materiałów musi odbywać się w zamkniętych urządzeniach lub obiektach budowlanych,</w:t>
      </w:r>
    </w:p>
    <w:p w14:paraId="505220E1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obiekty, budowle i urządzenia, o których mowa wyżej w pkt 2 lit. a, należy realizować wyłącznie na wydzielonych działkach przeznaczonych wyłącznie na cel komunikacji kolejowej i transportu kolejowego.</w:t>
      </w:r>
    </w:p>
    <w:p w14:paraId="79C4335F" w14:textId="77777777" w:rsidR="00723630" w:rsidRDefault="00612A2A">
      <w:pPr>
        <w:pStyle w:val="Standard"/>
        <w:numPr>
          <w:ilvl w:val="0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Zasady kształtowania zabudowy i wskaźniki zagospodarowania terenów produkcyjno-usługowych oznaczonych symbolami 1PU-5PU:</w:t>
      </w:r>
    </w:p>
    <w:p w14:paraId="76F3C955" w14:textId="77777777" w:rsidR="00723630" w:rsidRDefault="00612A2A">
      <w:pPr>
        <w:pStyle w:val="Standard"/>
        <w:numPr>
          <w:ilvl w:val="1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minimalny wskaźnik intensywności zabudowy – 0,01;</w:t>
      </w:r>
    </w:p>
    <w:p w14:paraId="017FAB9B" w14:textId="77777777" w:rsidR="00723630" w:rsidRDefault="00612A2A">
      <w:pPr>
        <w:pStyle w:val="Standard"/>
        <w:numPr>
          <w:ilvl w:val="1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maksymalny wskaźnik intensywności zabudowy – 1,5;</w:t>
      </w:r>
    </w:p>
    <w:p w14:paraId="19E7182D" w14:textId="77777777" w:rsidR="00723630" w:rsidRDefault="00612A2A">
      <w:pPr>
        <w:pStyle w:val="Standard"/>
        <w:numPr>
          <w:ilvl w:val="1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maksymalny wskaźnik powierzchni zabudowy – 70%;</w:t>
      </w:r>
    </w:p>
    <w:p w14:paraId="51973909" w14:textId="77777777" w:rsidR="00723630" w:rsidRDefault="00612A2A">
      <w:pPr>
        <w:pStyle w:val="Standard"/>
        <w:numPr>
          <w:ilvl w:val="1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minimalny wskaźnik powierzchni biologicznie czynnej – 10%;</w:t>
      </w:r>
    </w:p>
    <w:p w14:paraId="3173E693" w14:textId="77777777" w:rsidR="00723630" w:rsidRDefault="00612A2A">
      <w:pPr>
        <w:pStyle w:val="Standard"/>
        <w:numPr>
          <w:ilvl w:val="1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maksymalna wysokość zabudowy:</w:t>
      </w:r>
    </w:p>
    <w:p w14:paraId="46615E88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dla terenów 1PU i 2PU –  nie wyżej niż 55 m,</w:t>
      </w:r>
    </w:p>
    <w:p w14:paraId="20746C0A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dla terenów 3PU-5PU –  nie wyżej niż 20 m;</w:t>
      </w:r>
    </w:p>
    <w:p w14:paraId="2D616CF0" w14:textId="77777777" w:rsidR="00723630" w:rsidRDefault="00612A2A">
      <w:pPr>
        <w:pStyle w:val="Standard"/>
        <w:numPr>
          <w:ilvl w:val="1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maksymalna wysokość budowli:</w:t>
      </w:r>
    </w:p>
    <w:p w14:paraId="0D9CFA99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dla terenów 1PU i 2PU –  nie wyżej niż 100 m,</w:t>
      </w:r>
    </w:p>
    <w:p w14:paraId="5A467707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dla terenów 3PU-5PU –  nie wyżej niż 40 m;</w:t>
      </w:r>
    </w:p>
    <w:p w14:paraId="5C513144" w14:textId="77777777" w:rsidR="00723630" w:rsidRDefault="00612A2A">
      <w:pPr>
        <w:pStyle w:val="Standard"/>
        <w:numPr>
          <w:ilvl w:val="1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geometria dachów – dopuszcza się różne rodzaje kształtów dachów;</w:t>
      </w:r>
    </w:p>
    <w:p w14:paraId="31DBE2DC" w14:textId="77777777" w:rsidR="00723630" w:rsidRDefault="00612A2A">
      <w:pPr>
        <w:pStyle w:val="Standard"/>
        <w:numPr>
          <w:ilvl w:val="1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minimalna powierzchnia nowo wydzielanych działek budowlanych związanych z przeznaczeniem, o którym mowa w ust. 1 pkt 1 – nie dotyczy działek wydzielanych na potrzeby dojazdów, dróg wewnętrznych, komunikacji i transportu kolejowego oraz obiektów i urządzeń infrastruktury technicznej:</w:t>
      </w:r>
    </w:p>
    <w:p w14:paraId="5B9ACDA3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dla terenów 2PU – nie mniej niż 50 000 m²,</w:t>
      </w:r>
    </w:p>
    <w:p w14:paraId="5CCFDD80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dla terenów 1PU – nie mniej niż 6 000 m²,</w:t>
      </w:r>
    </w:p>
    <w:p w14:paraId="2D7157EF" w14:textId="77777777" w:rsidR="00723630" w:rsidRDefault="00612A2A">
      <w:pPr>
        <w:pStyle w:val="Standard"/>
        <w:numPr>
          <w:ilvl w:val="2"/>
          <w:numId w:val="35"/>
        </w:numPr>
        <w:spacing w:line="240" w:lineRule="auto"/>
        <w:jc w:val="both"/>
        <w:rPr>
          <w:rFonts w:ascii="Arial" w:eastAsia="Times New Roman" w:hAnsi="Arial" w:cs="Times New Roman"/>
          <w:color w:val="000000"/>
          <w:lang/>
        </w:rPr>
      </w:pPr>
      <w:r>
        <w:rPr>
          <w:rFonts w:ascii="Arial" w:eastAsia="Times New Roman" w:hAnsi="Arial" w:cs="Times New Roman"/>
          <w:color w:val="000000"/>
          <w:lang/>
        </w:rPr>
        <w:t>dla terenów 3PU-5PU – nie mniej niż 4 000 m².</w:t>
      </w:r>
    </w:p>
    <w:p w14:paraId="70473CE5" w14:textId="77777777" w:rsidR="00723630" w:rsidRDefault="00723630">
      <w:pPr>
        <w:tabs>
          <w:tab w:val="left" w:pos="-360"/>
          <w:tab w:val="left" w:pos="75"/>
        </w:tabs>
        <w:ind w:left="15"/>
        <w:jc w:val="left"/>
        <w:rPr>
          <w:sz w:val="22"/>
          <w:szCs w:val="22"/>
        </w:rPr>
      </w:pPr>
    </w:p>
    <w:p w14:paraId="77F80B8F" w14:textId="77777777" w:rsidR="00723630" w:rsidRDefault="00612A2A">
      <w:pPr>
        <w:tabs>
          <w:tab w:val="left" w:pos="-360"/>
          <w:tab w:val="left" w:pos="75"/>
        </w:tabs>
        <w:ind w:left="15"/>
        <w:jc w:val="left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3KDL –</w:t>
      </w:r>
      <w:r>
        <w:rPr>
          <w:b/>
          <w:bCs/>
          <w:color w:val="000000"/>
          <w:sz w:val="22"/>
          <w:szCs w:val="22"/>
        </w:rPr>
        <w:t xml:space="preserve"> teren drogi publicznej klasy „lokalna”.</w:t>
      </w:r>
    </w:p>
    <w:p w14:paraId="01E05C39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Przeznaczenie i zasady zagospodarowania terenów dróg publicznych klasy „lokalna” oznaczonych symbolami 1KDL-6KDL:</w:t>
      </w:r>
    </w:p>
    <w:p w14:paraId="173EA025" w14:textId="77777777" w:rsidR="00723630" w:rsidRDefault="00612A2A">
      <w:pPr>
        <w:pStyle w:val="Standard"/>
        <w:numPr>
          <w:ilvl w:val="0"/>
          <w:numId w:val="36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przeznaczenie terenu – droga publiczna klasy „lokalna”;</w:t>
      </w:r>
    </w:p>
    <w:p w14:paraId="58927014" w14:textId="77777777" w:rsidR="00723630" w:rsidRDefault="00612A2A">
      <w:pPr>
        <w:pStyle w:val="Standard"/>
        <w:numPr>
          <w:ilvl w:val="0"/>
          <w:numId w:val="36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szerokość pasa drogowego określono przez </w:t>
      </w:r>
      <w:r>
        <w:rPr>
          <w:rFonts w:ascii="Arial" w:hAnsi="Arial"/>
        </w:rPr>
        <w:t>zasięg linii rozgraniczającej tereny, zgodnie z rysunkiem planu, z dopuszczeniem poszerzeń w rejonie skrzyżowań – szerokości terenów dróg wynoszą:</w:t>
      </w:r>
    </w:p>
    <w:p w14:paraId="04E2886F" w14:textId="77777777" w:rsidR="00723630" w:rsidRDefault="00612A2A">
      <w:pPr>
        <w:pStyle w:val="Standard"/>
        <w:numPr>
          <w:ilvl w:val="1"/>
          <w:numId w:val="36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dla terenu drogi 1KDL – od 15 m do 27 m,</w:t>
      </w:r>
    </w:p>
    <w:p w14:paraId="0198C3A6" w14:textId="77777777" w:rsidR="00723630" w:rsidRDefault="00612A2A">
      <w:pPr>
        <w:pStyle w:val="Standard"/>
        <w:numPr>
          <w:ilvl w:val="1"/>
          <w:numId w:val="36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dla terenu drogi 2KDL – od 20 m do 25 m,</w:t>
      </w:r>
    </w:p>
    <w:p w14:paraId="5C96690E" w14:textId="77777777" w:rsidR="00723630" w:rsidRDefault="00612A2A">
      <w:pPr>
        <w:pStyle w:val="Standard"/>
        <w:numPr>
          <w:ilvl w:val="1"/>
          <w:numId w:val="36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dla terenu drogi 3KDL – do 27 m, przy uwzględnieniu, że teren 3KDL stanowi jedynie fragment  powierzchni istniejącego skrzyżowania z terenem drogi KDGP,</w:t>
      </w:r>
    </w:p>
    <w:p w14:paraId="11492F4F" w14:textId="77777777" w:rsidR="00723630" w:rsidRDefault="00612A2A">
      <w:pPr>
        <w:pStyle w:val="Standard"/>
        <w:numPr>
          <w:ilvl w:val="1"/>
          <w:numId w:val="36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dla terenu drogi 4KDL – od 15 m do 30 m,</w:t>
      </w:r>
    </w:p>
    <w:p w14:paraId="3FA893E2" w14:textId="77777777" w:rsidR="00723630" w:rsidRDefault="00612A2A">
      <w:pPr>
        <w:pStyle w:val="Standard"/>
        <w:numPr>
          <w:ilvl w:val="1"/>
          <w:numId w:val="36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dla terenu drogi 5KDL – od 12 m do 15 m,</w:t>
      </w:r>
    </w:p>
    <w:p w14:paraId="413E290E" w14:textId="77777777" w:rsidR="00723630" w:rsidRDefault="00612A2A">
      <w:pPr>
        <w:pStyle w:val="Standard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Style w:val="StrongEmphasis"/>
          <w:rFonts w:ascii="Arial" w:eastAsia="Times New Roman" w:hAnsi="Arial" w:cs="Arial Narrow"/>
          <w:b w:val="0"/>
          <w:bCs w:val="0"/>
          <w:spacing w:val="-2"/>
          <w:lang/>
        </w:rPr>
        <w:t>dla terenu drogi 6KDL – od 19 m do 22 m (…).</w:t>
      </w:r>
    </w:p>
    <w:p w14:paraId="08B9E3C4" w14:textId="77777777" w:rsidR="00723630" w:rsidRDefault="00723630">
      <w:pPr>
        <w:pStyle w:val="Standard"/>
        <w:spacing w:line="240" w:lineRule="auto"/>
        <w:jc w:val="both"/>
        <w:rPr>
          <w:rFonts w:ascii="Arial" w:hAnsi="Arial"/>
        </w:rPr>
      </w:pPr>
    </w:p>
    <w:p w14:paraId="5E639C56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b/>
          <w:bCs/>
          <w:lang/>
        </w:rPr>
        <w:t xml:space="preserve">Oznaczenia graficzne wg rysunków planu: </w:t>
      </w:r>
      <w:r>
        <w:rPr>
          <w:rFonts w:ascii="Arial" w:eastAsia="Times New Roman" w:hAnsi="Arial" w:cs="Times New Roman"/>
          <w:lang/>
        </w:rPr>
        <w:t xml:space="preserve">nieprzekraczalne linie zabudowy; granica obszarów wymagających przeprowadzenia scaleń i podziałów nieruchomości; tereny obiektów produkcyjnych, składów i magazynów oraz zabudowy usługowej; granica UPWP (d. GZWP C/2 Tychy-Siersza); napowietrzne linie elektroenergetyczne wysokich i średnich napięć wraz ze strefą ochronną; tereny nadające się do zabudowy z koniecznością uzdatniania - niewielkie zagrożenie klasa </w:t>
      </w:r>
      <w:proofErr w:type="spellStart"/>
      <w:r>
        <w:rPr>
          <w:rFonts w:ascii="Arial" w:eastAsia="Times New Roman" w:hAnsi="Arial" w:cs="Times New Roman"/>
          <w:lang/>
        </w:rPr>
        <w:t>IIc</w:t>
      </w:r>
      <w:proofErr w:type="spellEnd"/>
      <w:r>
        <w:rPr>
          <w:rFonts w:ascii="Arial" w:eastAsia="Times New Roman" w:hAnsi="Arial" w:cs="Times New Roman"/>
          <w:lang/>
        </w:rPr>
        <w:t>; obszary zagrożone występowaniem deformacji nieciągłych związanych z historyczną płytką eksploat</w:t>
      </w:r>
      <w:r>
        <w:rPr>
          <w:rFonts w:ascii="Arial" w:eastAsia="Times New Roman" w:hAnsi="Arial" w:cs="Times New Roman"/>
          <w:lang/>
        </w:rPr>
        <w:t>acją górniczą; obszary wskazane do ustanowienia filarów ochronnych w złożach węgla kamiennego (oznaczone jako OF1  i OF2); obszary dla, których ustala się stawkę procentową służącą naliczeniu jednorazowej opłaty z tytułu wzrostu wartości nieruchomości; złoże węgla kamiennego „Jan Kanty”; złoże węgla kamiennego „Modrzejów”; ciepłociągi magistralne/główne.</w:t>
      </w:r>
    </w:p>
    <w:p w14:paraId="2E7169AF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</w:rPr>
      </w:pPr>
      <w:r>
        <w:rPr>
          <w:rFonts w:ascii="Arial" w:eastAsia="Times New Roman" w:hAnsi="Arial"/>
          <w:color w:val="000000"/>
          <w:kern w:val="3"/>
          <w:lang w:eastAsia="zh-CN"/>
        </w:rPr>
        <w:t>Szczegółowe informacje w przedmiocie obowiązujących dla tego obszaru planów zagospodarowania przestrz</w:t>
      </w:r>
      <w:r>
        <w:rPr>
          <w:rFonts w:ascii="Arial" w:eastAsia="Times New Roman" w:hAnsi="Arial" w:cs="Verdana"/>
          <w:kern w:val="3"/>
          <w:lang w:eastAsia="zh-CN"/>
        </w:rPr>
        <w:t>ennego oraz dopuszczalnego sposobu zagospodarowania nieruchomości uzyskać można w Wydziale Urbanistyki i Architektury Urzędu Miejskiego w Jaworznie, ul. Grunwaldzka 52 (tel. 32 61 81 624).</w:t>
      </w:r>
    </w:p>
    <w:p w14:paraId="4FF01B44" w14:textId="77777777" w:rsidR="00723630" w:rsidRDefault="00612A2A">
      <w:pPr>
        <w:pStyle w:val="Standard"/>
        <w:spacing w:after="0" w:line="240" w:lineRule="auto"/>
        <w:jc w:val="both"/>
        <w:rPr>
          <w:rFonts w:ascii="Arial" w:hAnsi="Arial"/>
        </w:rPr>
      </w:pPr>
      <w:r>
        <w:rPr>
          <w:rFonts w:ascii="Arial" w:eastAsia="Times New Roman" w:hAnsi="Arial"/>
          <w:b/>
          <w:bCs/>
          <w:spacing w:val="-6"/>
        </w:rPr>
        <w:t xml:space="preserve">V. Cena wywoławcza nieruchomości </w:t>
      </w:r>
      <w:r>
        <w:rPr>
          <w:rFonts w:ascii="Arial" w:eastAsia="Times New Roman" w:hAnsi="Arial"/>
        </w:rPr>
        <w:t xml:space="preserve">wynosi </w:t>
      </w:r>
      <w:r>
        <w:rPr>
          <w:rFonts w:ascii="Arial" w:eastAsia="Times New Roman" w:hAnsi="Arial"/>
          <w:b/>
          <w:bCs/>
          <w:lang/>
        </w:rPr>
        <w:t>11.375.900,00</w:t>
      </w:r>
      <w:r>
        <w:rPr>
          <w:rFonts w:ascii="Arial" w:eastAsia="Times New Roman" w:hAnsi="Arial"/>
          <w:b/>
          <w:bCs/>
        </w:rPr>
        <w:t xml:space="preserve"> zł netto.</w:t>
      </w:r>
      <w:r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 w:cs="Arial"/>
          <w:lang/>
        </w:rPr>
        <w:t>Do ceny nieruchomości uzyskanej w przetargu zostanie</w:t>
      </w:r>
      <w:r>
        <w:rPr>
          <w:rFonts w:ascii="Arial" w:eastAsia="Times New Roman" w:hAnsi="Arial"/>
        </w:rPr>
        <w:t xml:space="preserve"> doliczony należny podatek VAT wg stawki obowiązującej w dacie sprzedaży (aktualnie stawka ta wynosi 23%).</w:t>
      </w:r>
    </w:p>
    <w:p w14:paraId="4952DE7D" w14:textId="77777777" w:rsidR="00723630" w:rsidRDefault="00723630">
      <w:pPr>
        <w:pStyle w:val="Textbody"/>
        <w:tabs>
          <w:tab w:val="left" w:pos="360"/>
        </w:tabs>
        <w:spacing w:line="240" w:lineRule="auto"/>
        <w:jc w:val="both"/>
        <w:rPr>
          <w:rFonts w:ascii="Arial" w:hAnsi="Arial"/>
        </w:rPr>
      </w:pPr>
    </w:p>
    <w:p w14:paraId="0B2E32A3" w14:textId="77777777" w:rsidR="00723630" w:rsidRDefault="00612A2A">
      <w:pPr>
        <w:pStyle w:val="Textbody"/>
        <w:tabs>
          <w:tab w:val="left" w:pos="360"/>
        </w:tabs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Cena nieruchomości nie zawiera kosztów wznowienia znaków granicznych działki. Ewentualne wznowienie znaków granicznych nastąpić może na wniosek i koszt nabywcy nieruchomości. </w:t>
      </w:r>
      <w:r>
        <w:rPr>
          <w:rFonts w:ascii="Arial" w:eastAsia="Arial Unicode MS" w:hAnsi="Arial"/>
          <w:lang w:eastAsia="pl-PL" w:bidi="pl-PL"/>
        </w:rPr>
        <w:t xml:space="preserve">Nabywca przyjmuje nieruchomość w stanie istniejącym. </w:t>
      </w:r>
      <w:r>
        <w:rPr>
          <w:rFonts w:ascii="Arial" w:hAnsi="Arial"/>
          <w:lang/>
        </w:rPr>
        <w:t xml:space="preserve">Postąpienie nie może wynosić mniej niż </w:t>
      </w:r>
      <w:r>
        <w:rPr>
          <w:rFonts w:ascii="Arial" w:hAnsi="Arial"/>
          <w:b/>
          <w:bCs/>
          <w:lang/>
        </w:rPr>
        <w:t>1%</w:t>
      </w:r>
      <w:r>
        <w:rPr>
          <w:rFonts w:ascii="Arial" w:hAnsi="Arial"/>
          <w:lang/>
        </w:rPr>
        <w:t xml:space="preserve"> ceny wywoławczej, z zaokrągleniem w górę do pełnych dziesiątek złotych. Przetarg jest ważny bez względu na liczbę uczestników, jeżeli przynajmniej jeden uczestnik zaoferuje co najmniej jedno postąpienie powyżej ceny wywoławczej.</w:t>
      </w:r>
    </w:p>
    <w:p w14:paraId="065946CC" w14:textId="77777777" w:rsidR="00723630" w:rsidRDefault="00612A2A">
      <w:pPr>
        <w:pStyle w:val="Standard"/>
        <w:tabs>
          <w:tab w:val="left" w:pos="360"/>
        </w:tabs>
        <w:spacing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lang/>
        </w:rPr>
        <w:t xml:space="preserve">Termin i miejsce przetargu: </w:t>
      </w:r>
      <w:r>
        <w:rPr>
          <w:rFonts w:ascii="Arial" w:hAnsi="Arial"/>
          <w:b/>
          <w:bCs/>
          <w:u w:val="single"/>
          <w:lang/>
        </w:rPr>
        <w:t>17 kwietnia</w:t>
      </w:r>
      <w:r>
        <w:rPr>
          <w:rFonts w:ascii="Arial" w:hAnsi="Arial"/>
          <w:b/>
          <w:bCs/>
          <w:u w:val="single"/>
          <w:lang/>
        </w:rPr>
        <w:t xml:space="preserve"> 2024 r.</w:t>
      </w:r>
      <w:r>
        <w:rPr>
          <w:rFonts w:ascii="Arial" w:hAnsi="Arial"/>
          <w:b/>
          <w:bCs/>
          <w:lang/>
        </w:rPr>
        <w:t xml:space="preserve"> sala obrad</w:t>
      </w:r>
      <w:r>
        <w:rPr>
          <w:rFonts w:ascii="Arial" w:hAnsi="Arial"/>
          <w:b/>
          <w:bCs/>
          <w:lang/>
        </w:rPr>
        <w:t xml:space="preserve"> </w:t>
      </w:r>
      <w:r>
        <w:rPr>
          <w:rFonts w:ascii="Arial" w:hAnsi="Arial"/>
          <w:b/>
          <w:bCs/>
          <w:lang/>
        </w:rPr>
        <w:t>Urzędu Miejskiego w Jaworznie, ul. Grunwaldzka 33, godzina 12</w:t>
      </w:r>
      <w:r>
        <w:rPr>
          <w:rFonts w:ascii="Arial" w:hAnsi="Arial"/>
          <w:b/>
          <w:bCs/>
          <w:lang/>
        </w:rPr>
        <w:t>:00.</w:t>
      </w:r>
    </w:p>
    <w:p w14:paraId="29FDC0B3" w14:textId="77777777" w:rsidR="00723630" w:rsidRDefault="00612A2A">
      <w:pPr>
        <w:pStyle w:val="Standard"/>
        <w:spacing w:line="240" w:lineRule="auto"/>
        <w:jc w:val="both"/>
      </w:pPr>
      <w:r>
        <w:rPr>
          <w:rFonts w:ascii="Arial" w:hAnsi="Arial"/>
        </w:rPr>
        <w:t xml:space="preserve">Wadium w pieniądzu w wysokości </w:t>
      </w:r>
      <w:r>
        <w:rPr>
          <w:rFonts w:ascii="Arial" w:hAnsi="Arial"/>
          <w:b/>
          <w:bCs/>
        </w:rPr>
        <w:t>1.700.000,00</w:t>
      </w:r>
      <w:r>
        <w:rPr>
          <w:rFonts w:ascii="Arial" w:eastAsia="Times New Roman" w:hAnsi="Arial" w:cs="Arial"/>
          <w:b/>
          <w:bCs/>
          <w:lang/>
          <w:eastAsianLayout w:id="-1039445504"/>
        </w:rPr>
        <w:t xml:space="preserve"> zł, </w:t>
      </w:r>
      <w:r>
        <w:rPr>
          <w:rFonts w:ascii="Arial" w:hAnsi="Arial"/>
        </w:rPr>
        <w:t xml:space="preserve">wnieść należy w terminie </w:t>
      </w:r>
      <w:r>
        <w:rPr>
          <w:rFonts w:ascii="Arial" w:hAnsi="Arial"/>
          <w:b/>
          <w:bCs/>
        </w:rPr>
        <w:t xml:space="preserve">do 10 kwietnia 2024 r. </w:t>
      </w:r>
      <w:r>
        <w:rPr>
          <w:rFonts w:ascii="Arial" w:hAnsi="Arial"/>
        </w:rPr>
        <w:t xml:space="preserve">przelewem na rachunek Urzędu Miejskiego w Jaworznie, prowadzony </w:t>
      </w:r>
      <w:r>
        <w:rPr>
          <w:rFonts w:ascii="Arial" w:hAnsi="Arial"/>
          <w:b/>
          <w:bCs/>
        </w:rPr>
        <w:t>w </w:t>
      </w:r>
      <w:r>
        <w:rPr>
          <w:rStyle w:val="StrongEmphasis"/>
          <w:rFonts w:ascii="Arial" w:hAnsi="Arial"/>
        </w:rPr>
        <w:t xml:space="preserve">Banku Handlowym w Warszawie </w:t>
      </w:r>
      <w:r>
        <w:rPr>
          <w:rStyle w:val="StrongEmphasis"/>
          <w:rFonts w:ascii="Arial" w:hAnsi="Arial"/>
        </w:rPr>
        <w:t>S.A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  <w:bCs/>
        </w:rPr>
        <w:t xml:space="preserve"> </w:t>
      </w:r>
      <w:bookmarkStart w:id="1" w:name="OBJ_PREFIX_DWT1147_com_zimbra_phone"/>
      <w:bookmarkEnd w:id="1"/>
      <w:r>
        <w:rPr>
          <w:rFonts w:ascii="Arial" w:hAnsi="Arial"/>
          <w:b/>
          <w:bCs/>
        </w:rPr>
        <w:t xml:space="preserve">NRB </w:t>
      </w:r>
      <w:r>
        <w:rPr>
          <w:rFonts w:ascii="Arial" w:hAnsi="Arial"/>
          <w:b/>
          <w:bCs/>
          <w:color w:val="000000"/>
        </w:rPr>
        <w:t>51 1030 1159 0000 0000</w:t>
      </w:r>
      <w:r>
        <w:rPr>
          <w:rFonts w:ascii="Arial" w:hAnsi="Arial"/>
          <w:b/>
          <w:bCs/>
        </w:rPr>
        <w:t xml:space="preserve"> 92</w:t>
      </w:r>
      <w:r>
        <w:rPr>
          <w:rFonts w:ascii="Arial" w:hAnsi="Arial"/>
          <w:b/>
          <w:bCs/>
        </w:rPr>
        <w:t>0</w:t>
      </w:r>
      <w:r>
        <w:rPr>
          <w:rFonts w:ascii="Arial" w:hAnsi="Arial"/>
          <w:b/>
          <w:bCs/>
        </w:rPr>
        <w:t xml:space="preserve">6 6029 SUMY </w:t>
      </w:r>
      <w:r>
        <w:rPr>
          <w:rFonts w:ascii="Arial" w:hAnsi="Arial"/>
          <w:b/>
          <w:bCs/>
        </w:rPr>
        <w:lastRenderedPageBreak/>
        <w:t xml:space="preserve">DEPOZYTOWE, </w:t>
      </w:r>
      <w:r>
        <w:rPr>
          <w:rFonts w:ascii="Arial" w:hAnsi="Arial"/>
        </w:rPr>
        <w:t xml:space="preserve">z dopiskiem: </w:t>
      </w:r>
      <w:r>
        <w:rPr>
          <w:rFonts w:ascii="Arial" w:hAnsi="Arial"/>
          <w:b/>
          <w:bCs/>
        </w:rPr>
        <w:t>„Przetarg – działki nr 3403 i 3404</w:t>
      </w:r>
      <w:r>
        <w:rPr>
          <w:rFonts w:ascii="Arial" w:hAnsi="Arial"/>
          <w:b/>
          <w:bCs/>
          <w:lang/>
        </w:rPr>
        <w:t xml:space="preserve"> </w:t>
      </w:r>
      <w:proofErr w:type="spellStart"/>
      <w:r>
        <w:rPr>
          <w:rFonts w:ascii="Arial" w:hAnsi="Arial"/>
          <w:b/>
          <w:bCs/>
          <w:lang/>
        </w:rPr>
        <w:t>obr</w:t>
      </w:r>
      <w:proofErr w:type="spellEnd"/>
      <w:r>
        <w:rPr>
          <w:rFonts w:ascii="Arial" w:hAnsi="Arial"/>
          <w:b/>
          <w:bCs/>
          <w:lang/>
        </w:rPr>
        <w:t>. geod. 165</w:t>
      </w:r>
      <w:r>
        <w:rPr>
          <w:rFonts w:ascii="Arial" w:hAnsi="Arial"/>
          <w:b/>
          <w:bCs/>
        </w:rPr>
        <w:t>”.</w:t>
      </w:r>
      <w:r>
        <w:rPr>
          <w:rFonts w:ascii="Arial" w:hAnsi="Arial"/>
        </w:rPr>
        <w:t xml:space="preserve"> Za wpłaty przyjmuje się datę uznania rachunku bankowego Urzędu Miejskiego w Jaworznie.</w:t>
      </w:r>
    </w:p>
    <w:p w14:paraId="06D65C89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Wadium zwraca się niezwłocznie po odwołaniu albo zamknięciu przetargu, jednak nie później niż przed upływem trzech dni od dnia odwołania, zamknięcia, unieważnienia lub zakończenia przetargu wynikiem negatywnym.</w:t>
      </w:r>
    </w:p>
    <w:p w14:paraId="68A8AE83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Wadium wniesione w pieniądzu przez uczestnika przetargu, który przetarg wygra, zalicza się na poczet ceny nabycia nieruchomości.</w:t>
      </w:r>
    </w:p>
    <w:p w14:paraId="2A3BC104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Wadium ulega przepadkowi w przypadku gdy uczestnik, który przetarg wygra nie przystąpi bez usprawiedliwienia do zawarcia umowy sprzedaży w formie aktu notarialnego, w ustalonym miejscu i terminie lub przystąpi, ale jej nie podpisze. Prezydent Miasta Jaworzna może odstąpić od zawarcia umowy,  a wpłacone wadium nie podlega zwrotowi.</w:t>
      </w:r>
    </w:p>
    <w:p w14:paraId="51687FBB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VI. Warunki uczestnictwa w przetargu: </w:t>
      </w:r>
      <w:r>
        <w:rPr>
          <w:rFonts w:ascii="Arial" w:hAnsi="Arial"/>
        </w:rPr>
        <w:t>przed otwarciem przetargu, uczestnik przetargu winien przedstawić komisji przetargowej:</w:t>
      </w:r>
    </w:p>
    <w:p w14:paraId="30F91B80" w14:textId="77777777" w:rsidR="00723630" w:rsidRDefault="00612A2A">
      <w:pPr>
        <w:pStyle w:val="Standard"/>
        <w:numPr>
          <w:ilvl w:val="0"/>
          <w:numId w:val="37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dokument tożsamości,</w:t>
      </w:r>
    </w:p>
    <w:p w14:paraId="5FA0CCEC" w14:textId="77777777" w:rsidR="00723630" w:rsidRDefault="00612A2A">
      <w:pPr>
        <w:pStyle w:val="Standard"/>
        <w:numPr>
          <w:ilvl w:val="0"/>
          <w:numId w:val="37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pisemne pełnomocnictwo do występowania w imieniu mocodawcy, w przypadku działania przez pełnomocnika,</w:t>
      </w:r>
    </w:p>
    <w:p w14:paraId="36E26841" w14:textId="77777777" w:rsidR="00723630" w:rsidRDefault="00612A2A">
      <w:pPr>
        <w:pStyle w:val="Standard"/>
        <w:numPr>
          <w:ilvl w:val="0"/>
          <w:numId w:val="37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w przypadku małżonków pisemne pełnomocnictwo współmałżonka do udziału w licytacji,</w:t>
      </w:r>
    </w:p>
    <w:p w14:paraId="26C65C62" w14:textId="77777777" w:rsidR="00723630" w:rsidRDefault="00612A2A">
      <w:pPr>
        <w:pStyle w:val="Standard"/>
        <w:numPr>
          <w:ilvl w:val="0"/>
          <w:numId w:val="37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w przypadku przedsiębiorców, aktualny wypis z właściwego dla danego podmiotu rejestru oraz dokumenty upoważniające do działania w ich imieniu,</w:t>
      </w:r>
    </w:p>
    <w:p w14:paraId="22D2DC1E" w14:textId="77777777" w:rsidR="00723630" w:rsidRDefault="00612A2A">
      <w:pPr>
        <w:pStyle w:val="Standard"/>
        <w:numPr>
          <w:ilvl w:val="0"/>
          <w:numId w:val="37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" w:hAnsi="Arial"/>
        </w:rPr>
        <w:t xml:space="preserve">wypełniony formularz zgłoszenia udziału w przetargu, który dostępny jest do pobrania stronie internetowej Biuletynu Informacji Publicznej </w:t>
      </w:r>
      <w:hyperlink r:id="rId7" w:history="1">
        <w:r>
          <w:rPr>
            <w:rFonts w:ascii="Arial" w:hAnsi="Arial"/>
          </w:rPr>
          <w:t>www.bip.jaworzno.pl</w:t>
        </w:r>
      </w:hyperlink>
      <w:r>
        <w:rPr>
          <w:rFonts w:ascii="Arial" w:hAnsi="Arial"/>
        </w:rPr>
        <w:t xml:space="preserve"> w zakładce „Komunikaty i obwieszczenia” – „Nieruchomości”, w Wydziale Obrotu Nieruchomościami tut. Urzędu Plac Górników 5 pok. 19 oraz w Punkcie Informacyjnym  budynku głównego UM ul. Grunwaldzka 33.</w:t>
      </w:r>
    </w:p>
    <w:p w14:paraId="0E532D70" w14:textId="77777777" w:rsidR="00723630" w:rsidRDefault="00612A2A">
      <w:pPr>
        <w:pStyle w:val="Standard"/>
        <w:widowControl w:val="0"/>
        <w:spacing w:after="0" w:line="240" w:lineRule="auto"/>
        <w:rPr>
          <w:rFonts w:ascii="Arial" w:hAnsi="Arial"/>
        </w:rPr>
      </w:pPr>
      <w:r>
        <w:rPr>
          <w:rFonts w:ascii="Arial" w:eastAsia="Arial Unicode MS" w:hAnsi="Arial" w:cs="Verdana"/>
          <w:b/>
          <w:bCs/>
          <w:kern w:val="3"/>
          <w:lang w:eastAsia="zh-CN" w:bidi="pl-PL"/>
        </w:rPr>
        <w:t>VII Dodatkowe informacje:</w:t>
      </w:r>
      <w:bookmarkStart w:id="2" w:name="_Hlk108438449"/>
      <w:bookmarkEnd w:id="2"/>
    </w:p>
    <w:p w14:paraId="2802E08E" w14:textId="77777777" w:rsidR="00723630" w:rsidRDefault="00612A2A">
      <w:pPr>
        <w:pStyle w:val="Standard"/>
        <w:widowControl w:val="0"/>
        <w:spacing w:after="0" w:line="240" w:lineRule="auto"/>
        <w:jc w:val="both"/>
        <w:rPr>
          <w:rFonts w:ascii="Arial" w:hAnsi="Arial"/>
        </w:rPr>
      </w:pPr>
      <w:r>
        <w:rPr>
          <w:rFonts w:ascii="Arial" w:eastAsia="Arial Unicode MS" w:hAnsi="Arial" w:cs="Verdana"/>
          <w:kern w:val="3"/>
          <w:lang w:eastAsia="zh-CN" w:bidi="pl-PL"/>
        </w:rPr>
        <w:t>Działki gminne zostały wyznaczone do sprzedaży w drodze przetargu ustnego nieograniczonego zarządzeniem Nr ON.0050.505.2023 Prezydenta Miasta Jaworzna z dnia 28 grudnia 2023 r.</w:t>
      </w:r>
    </w:p>
    <w:p w14:paraId="116D6A46" w14:textId="77777777" w:rsidR="00723630" w:rsidRDefault="00612A2A">
      <w:pPr>
        <w:pStyle w:val="Standard"/>
        <w:widowControl w:val="0"/>
        <w:spacing w:after="0" w:line="240" w:lineRule="auto"/>
        <w:jc w:val="both"/>
        <w:rPr>
          <w:rFonts w:ascii="Arial" w:eastAsia="Arial Unicode MS" w:hAnsi="Arial" w:cs="Verdana"/>
          <w:kern w:val="3"/>
          <w:lang w:eastAsia="zh-CN" w:bidi="pl-PL"/>
        </w:rPr>
      </w:pPr>
      <w:r>
        <w:rPr>
          <w:rFonts w:ascii="Arial" w:eastAsia="Arial Unicode MS" w:hAnsi="Arial" w:cs="Verdana"/>
          <w:kern w:val="3"/>
          <w:lang w:eastAsia="zh-CN" w:bidi="pl-PL"/>
        </w:rPr>
        <w:t>Nabywca przyjmuje nieruchomość w stanie istniejącym.</w:t>
      </w:r>
    </w:p>
    <w:p w14:paraId="2D92CC3C" w14:textId="77777777" w:rsidR="00723630" w:rsidRDefault="00612A2A">
      <w:pPr>
        <w:pStyle w:val="western"/>
        <w:tabs>
          <w:tab w:val="left" w:pos="345"/>
        </w:tabs>
        <w:spacing w:before="0" w:after="0" w:line="240" w:lineRule="auto"/>
        <w:jc w:val="both"/>
        <w:rPr>
          <w:rFonts w:ascii="Arial" w:hAnsi="Arial" w:cs="Tahoma"/>
          <w:color w:val="000000"/>
          <w:lang/>
        </w:rPr>
      </w:pPr>
      <w:r>
        <w:rPr>
          <w:rFonts w:ascii="Arial" w:hAnsi="Arial" w:cs="Tahoma"/>
          <w:color w:val="000000"/>
          <w:lang/>
        </w:rPr>
        <w:t xml:space="preserve">Przetarg jest ważny bez względu na liczbę uczestników, jeżeli przynajmniej jeden uczestnik </w:t>
      </w:r>
      <w:r>
        <w:rPr>
          <w:rFonts w:ascii="Arial" w:hAnsi="Arial" w:cs="Tahoma"/>
          <w:color w:val="000000"/>
          <w:lang/>
        </w:rPr>
        <w:t>zaoferuje co najmniej jedno postąpienie powyżej ceny wywoławczej.</w:t>
      </w:r>
    </w:p>
    <w:p w14:paraId="73B1D43D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Cena nieruchomości uzyskana w przetargu, podlega zapłacie nie wcześniej niż na 5 dni i nie później niż do dnia zawarcia umowy sprzedaży w formie aktu notarialnego. W przypadku zapłaty przelewem, za termin zapłaty uznaje się dzień wpływu należnej kwoty na rachunek Gminy. O terminie spisania umowy, w formie aktu notarialnego nabywca nieruchomości powiadomiony zostanie pisemnie, w ciągu 21 dni od dnia rozstrzygnięcia przetargu. Nabywca nieruchomości zobowiązuje się podpisać umowę sprzedaży w nieprzekraczalnym </w:t>
      </w:r>
      <w:r>
        <w:rPr>
          <w:rFonts w:ascii="Arial" w:hAnsi="Arial"/>
        </w:rPr>
        <w:t>terminie 60 dni od dnia rozstrzygnięcia przetargu.</w:t>
      </w:r>
    </w:p>
    <w:p w14:paraId="08281C14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Koszty sporządzenia umowy sprzedaży w formie aktu notarialnego ponosi nabywca nieruchomości. Prezydent Miasta Jaworzna może odwołać przetarg, niezwłocznie podając informację o odwołaniu przetargu do publicznej wiadomości.</w:t>
      </w:r>
    </w:p>
    <w:p w14:paraId="05C9DEBF" w14:textId="77777777" w:rsidR="00723630" w:rsidRDefault="00612A2A">
      <w:pPr>
        <w:pStyle w:val="Standard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Komisja przetargowa przeprowadzi przetarg zgodnie z rozporządzeniem Rady Ministrów z dnia 14 września 2004 r. w sprawie sposobu i trybu przeprowadzania przetargów oraz rokowań na zbycie nieruchomości (tekst jednolity: Dz. U. z 2021 r., poz. 2213).  Sprzedaż nieruchomości następuje na podstawie przepisów ustawy z dnia 21 sierpnia 1997 r. o gospodarce nieruchomościami (</w:t>
      </w:r>
      <w:r>
        <w:rPr>
          <w:rFonts w:ascii="Arial" w:hAnsi="Arial"/>
          <w:color w:val="000000"/>
          <w:lang/>
        </w:rPr>
        <w:t xml:space="preserve">tekst jednolity: Dz. U. z 2023 r., poz. 344 z </w:t>
      </w:r>
      <w:proofErr w:type="spellStart"/>
      <w:r>
        <w:rPr>
          <w:rFonts w:ascii="Arial" w:hAnsi="Arial"/>
          <w:color w:val="000000"/>
          <w:lang/>
        </w:rPr>
        <w:t>późn</w:t>
      </w:r>
      <w:proofErr w:type="spellEnd"/>
      <w:r>
        <w:rPr>
          <w:rFonts w:ascii="Arial" w:hAnsi="Arial"/>
          <w:color w:val="000000"/>
          <w:lang/>
        </w:rPr>
        <w:t>. zm.)</w:t>
      </w:r>
      <w:r>
        <w:rPr>
          <w:rFonts w:ascii="Arial" w:hAnsi="Arial"/>
        </w:rPr>
        <w:t>.</w:t>
      </w:r>
    </w:p>
    <w:p w14:paraId="2C72F0B2" w14:textId="77777777" w:rsidR="00723630" w:rsidRDefault="00612A2A">
      <w:pPr>
        <w:pStyle w:val="Standard"/>
        <w:widowControl w:val="0"/>
        <w:tabs>
          <w:tab w:val="left" w:pos="3426"/>
        </w:tabs>
        <w:spacing w:after="0" w:line="276" w:lineRule="auto"/>
        <w:jc w:val="both"/>
        <w:rPr>
          <w:rFonts w:ascii="Arial" w:eastAsia="Arial Unicode MS" w:hAnsi="Arial" w:cs="Verdana"/>
          <w:kern w:val="3"/>
          <w:lang w:eastAsia="zh-CN" w:bidi="pl-PL"/>
        </w:rPr>
      </w:pPr>
      <w:r>
        <w:rPr>
          <w:rFonts w:ascii="Arial" w:eastAsia="Arial Unicode MS" w:hAnsi="Arial" w:cs="Verdana"/>
          <w:kern w:val="3"/>
          <w:lang w:eastAsia="zh-CN" w:bidi="pl-PL"/>
        </w:rPr>
        <w:lastRenderedPageBreak/>
        <w:t>Z dokumentacją dot. zbywanej nieruchomości można zapoznać się w Wydziale Obrotu Nieruchomościami Urzędu Miejskiego w Jaworznie, Plac Górników 5, w godzinach pracy urzędu, po uprzednim ustaleniu terminu pod nr telefonu 32 6181636.</w:t>
      </w:r>
    </w:p>
    <w:p w14:paraId="5088B60E" w14:textId="77777777" w:rsidR="00723630" w:rsidRDefault="00723630">
      <w:pPr>
        <w:pStyle w:val="Standard"/>
        <w:widowControl w:val="0"/>
        <w:spacing w:after="0" w:line="276" w:lineRule="auto"/>
        <w:ind w:left="-57"/>
        <w:jc w:val="both"/>
        <w:rPr>
          <w:rFonts w:ascii="Arial" w:eastAsia="Arial Unicode MS" w:hAnsi="Arial" w:cs="Verdana"/>
          <w:kern w:val="3"/>
          <w:lang w:eastAsia="zh-CN" w:bidi="pl-PL"/>
        </w:rPr>
      </w:pPr>
    </w:p>
    <w:p w14:paraId="27BD0550" w14:textId="77777777" w:rsidR="00723630" w:rsidRDefault="00612A2A">
      <w:pPr>
        <w:pStyle w:val="Standard"/>
        <w:widowControl w:val="0"/>
        <w:spacing w:after="0" w:line="276" w:lineRule="auto"/>
        <w:ind w:left="-57"/>
        <w:jc w:val="both"/>
      </w:pPr>
      <w:r>
        <w:rPr>
          <w:rFonts w:ascii="Arial" w:eastAsia="Arial Unicode MS" w:hAnsi="Arial" w:cs="Verdana"/>
          <w:b/>
          <w:bCs/>
          <w:kern w:val="3"/>
          <w:lang w:eastAsia="zh-CN" w:bidi="pl-PL"/>
        </w:rPr>
        <w:t xml:space="preserve">Niniejsze </w:t>
      </w:r>
      <w:r>
        <w:rPr>
          <w:rFonts w:ascii="Arial" w:eastAsia="Arial Unicode MS" w:hAnsi="Arial" w:cs="Verdana"/>
          <w:b/>
          <w:bCs/>
          <w:kern w:val="3"/>
          <w:lang w:eastAsia="zh-CN" w:bidi="pl-PL"/>
        </w:rPr>
        <w:t xml:space="preserve">ogłoszenie zamieszczone zostało na stronie internetowej Katowickiej Specjalnej Strefy Ekonomicznej S.A. </w:t>
      </w:r>
      <w:hyperlink r:id="rId8" w:history="1">
        <w:r>
          <w:rPr>
            <w:rStyle w:val="Internetlink"/>
            <w:rFonts w:ascii="Arial" w:eastAsia="Arial Unicode MS" w:hAnsi="Arial" w:cs="Verdana"/>
            <w:b/>
            <w:bCs/>
            <w:kern w:val="3"/>
            <w:lang w:eastAsia="zh-CN" w:bidi="pl-PL"/>
          </w:rPr>
          <w:t>www.ksse.com.pl</w:t>
        </w:r>
      </w:hyperlink>
      <w:r>
        <w:rPr>
          <w:rFonts w:ascii="Arial" w:eastAsia="Arial Unicode MS" w:hAnsi="Arial" w:cs="Verdana"/>
          <w:b/>
          <w:bCs/>
          <w:kern w:val="3"/>
          <w:lang w:eastAsia="zh-CN" w:bidi="pl-PL"/>
        </w:rPr>
        <w:t xml:space="preserve"> oraz w siedzibie Katowickiej Specjalnej Strefy Ekonomicznej S.A., na stronie internetowej Biuletynu Informacji Publicznej Urzędu Miejskiego w Jaworznie </w:t>
      </w:r>
      <w:hyperlink r:id="rId9" w:history="1">
        <w:r>
          <w:rPr>
            <w:rFonts w:ascii="Arial" w:eastAsia="Arial Unicode MS" w:hAnsi="Arial" w:cs="Verdana"/>
            <w:b/>
            <w:bCs/>
            <w:color w:val="0000FF"/>
            <w:kern w:val="3"/>
            <w:u w:val="single"/>
            <w:lang w:eastAsia="zh-CN" w:bidi="pl-PL"/>
          </w:rPr>
          <w:t>www.bip.jaworzno.pl</w:t>
        </w:r>
      </w:hyperlink>
      <w:r>
        <w:rPr>
          <w:rFonts w:ascii="Arial" w:eastAsia="Arial Unicode MS" w:hAnsi="Arial" w:cs="Verdana"/>
          <w:b/>
          <w:bCs/>
          <w:kern w:val="3"/>
          <w:lang w:eastAsia="zh-CN" w:bidi="pl-PL"/>
        </w:rPr>
        <w:t xml:space="preserve">, w </w:t>
      </w:r>
      <w:r>
        <w:rPr>
          <w:rFonts w:ascii="Arial" w:eastAsia="Arial Unicode MS" w:hAnsi="Arial" w:cs="Verdana"/>
          <w:b/>
          <w:bCs/>
          <w:kern w:val="3"/>
          <w:lang w:eastAsia="zh-CN" w:bidi="pl-PL"/>
        </w:rPr>
        <w:t>zakładce „Komunikaty i obwieszczenia” – „Nieruchomości” oraz na tablicy ogłoszeń w budynku głównym Urzędu Miejskiego w Jaworznie przy ul. Grunwaldzkiej 33.</w:t>
      </w:r>
    </w:p>
    <w:p w14:paraId="198199D1" w14:textId="77777777" w:rsidR="00723630" w:rsidRDefault="00723630">
      <w:pPr>
        <w:pStyle w:val="Standard"/>
        <w:widowControl w:val="0"/>
        <w:spacing w:after="0" w:line="276" w:lineRule="auto"/>
        <w:jc w:val="both"/>
        <w:rPr>
          <w:rFonts w:ascii="Arial" w:eastAsia="Arial Unicode MS" w:hAnsi="Arial" w:cs="Verdana"/>
          <w:b/>
          <w:bCs/>
          <w:kern w:val="3"/>
          <w:lang w:eastAsia="zh-CN" w:bidi="pl-PL"/>
        </w:rPr>
      </w:pPr>
    </w:p>
    <w:p w14:paraId="1BF6B2E8" w14:textId="77777777" w:rsidR="00723630" w:rsidRDefault="00612A2A">
      <w:pPr>
        <w:pStyle w:val="Standard"/>
        <w:widowControl w:val="0"/>
        <w:spacing w:after="0" w:line="276" w:lineRule="auto"/>
        <w:jc w:val="both"/>
        <w:rPr>
          <w:rFonts w:ascii="Arial" w:eastAsia="Arial Unicode MS" w:hAnsi="Arial" w:cs="Verdana"/>
          <w:b/>
          <w:bCs/>
          <w:kern w:val="3"/>
          <w:lang w:eastAsia="zh-CN" w:bidi="pl-PL"/>
        </w:rPr>
      </w:pPr>
      <w:r>
        <w:rPr>
          <w:rFonts w:ascii="Arial" w:eastAsia="Times New Roman" w:hAnsi="Arial" w:cs="Verdana"/>
          <w:b/>
          <w:bCs/>
          <w:kern w:val="3"/>
          <w:lang w:eastAsia="zh-CN"/>
        </w:rPr>
        <w:t>Szczegółowe informacje dot. procedury przetargowej uzyskać można w Wydziale Obrotu Nieruchomościami Urzędu Miejskiego w Jaworznie, Plac Górników 5, pok. 19, tel. 32 618 16 36 oraz w siedzibie Katowickiej Specjalnej Strefy Ekonomicznej S.A. Podstrefy Sosnowiecko-Dąbrowskiej w Sosnowcu, ul. Żytnia 8, tel. 32 298 89 69.</w:t>
      </w:r>
    </w:p>
    <w:p w14:paraId="623A28CC" w14:textId="77777777" w:rsidR="00723630" w:rsidRDefault="00723630">
      <w:pPr>
        <w:pStyle w:val="Standard"/>
        <w:spacing w:after="0" w:line="240" w:lineRule="auto"/>
        <w:jc w:val="both"/>
        <w:rPr>
          <w:rFonts w:ascii="Arial" w:hAnsi="Arial"/>
        </w:rPr>
      </w:pPr>
    </w:p>
    <w:p w14:paraId="6C3C14FD" w14:textId="77777777" w:rsidR="00723630" w:rsidRDefault="00723630">
      <w:pPr>
        <w:pStyle w:val="Standard"/>
        <w:widowControl w:val="0"/>
        <w:tabs>
          <w:tab w:val="left" w:pos="3426"/>
        </w:tabs>
        <w:spacing w:after="0" w:line="240" w:lineRule="auto"/>
        <w:jc w:val="both"/>
        <w:rPr>
          <w:rFonts w:ascii="Arial" w:eastAsia="Arial Unicode MS" w:hAnsi="Arial" w:cs="Verdana"/>
          <w:kern w:val="3"/>
          <w:lang w:eastAsia="zh-CN" w:bidi="pl-PL"/>
        </w:rPr>
      </w:pPr>
    </w:p>
    <w:p w14:paraId="57FE29EA" w14:textId="77777777" w:rsidR="00723630" w:rsidRDefault="00612A2A">
      <w:pPr>
        <w:pStyle w:val="Standard"/>
        <w:widowControl w:val="0"/>
        <w:spacing w:after="0" w:line="240" w:lineRule="auto"/>
        <w:ind w:left="-57"/>
        <w:jc w:val="both"/>
        <w:rPr>
          <w:rFonts w:ascii="Arial" w:eastAsia="Arial Unicode MS" w:hAnsi="Arial" w:cs="Verdana"/>
          <w:kern w:val="3"/>
          <w:lang w:eastAsia="zh-CN" w:bidi="pl-PL"/>
        </w:rPr>
      </w:pPr>
      <w:r>
        <w:rPr>
          <w:rFonts w:ascii="Arial" w:eastAsia="Arial Unicode MS" w:hAnsi="Arial" w:cs="Verdana"/>
          <w:kern w:val="3"/>
          <w:lang w:eastAsia="zh-CN" w:bidi="pl-PL"/>
        </w:rPr>
        <w:t>Jaworzno, 1 lutego 2024 r.</w:t>
      </w:r>
    </w:p>
    <w:p w14:paraId="4C9AE786" w14:textId="77777777" w:rsidR="00723630" w:rsidRDefault="00723630">
      <w:pPr>
        <w:pStyle w:val="Standard"/>
        <w:spacing w:line="240" w:lineRule="auto"/>
        <w:rPr>
          <w:rFonts w:ascii="Arial" w:hAnsi="Arial"/>
        </w:rPr>
      </w:pPr>
    </w:p>
    <w:sectPr w:rsidR="00723630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2573" w14:textId="77777777" w:rsidR="00612A2A" w:rsidRDefault="00612A2A">
      <w:r>
        <w:separator/>
      </w:r>
    </w:p>
  </w:endnote>
  <w:endnote w:type="continuationSeparator" w:id="0">
    <w:p w14:paraId="1F497EEB" w14:textId="77777777" w:rsidR="00612A2A" w:rsidRDefault="0061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2"/>
    <w:family w:val="auto"/>
    <w:pitch w:val="default"/>
  </w:font>
  <w:font w:name="StarSymbol, 'Arial Unicode MS'">
    <w:charset w:val="02"/>
    <w:family w:val="auto"/>
    <w:pitch w:val="default"/>
  </w:font>
  <w:font w:name="Arial Unicode MS">
    <w:altName w:val="Yu Gothic"/>
    <w:panose1 w:val="020B0604020202020204"/>
    <w:charset w:val="00"/>
    <w:family w:val="auto"/>
    <w:pitch w:val="variable"/>
  </w:font>
  <w:font w:name="StarSymbol">
    <w:altName w:val="Segoe UI Symbol"/>
    <w:charset w:val="02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10B4" w14:textId="77777777" w:rsidR="00612A2A" w:rsidRDefault="00612A2A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A8B4" w14:textId="77777777" w:rsidR="00612A2A" w:rsidRDefault="00612A2A">
      <w:r>
        <w:rPr>
          <w:color w:val="000000"/>
        </w:rPr>
        <w:separator/>
      </w:r>
    </w:p>
  </w:footnote>
  <w:footnote w:type="continuationSeparator" w:id="0">
    <w:p w14:paraId="62850654" w14:textId="77777777" w:rsidR="00612A2A" w:rsidRDefault="00612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B48"/>
    <w:multiLevelType w:val="multilevel"/>
    <w:tmpl w:val="B614C396"/>
    <w:styleLink w:val="WWNum16"/>
    <w:lvl w:ilvl="0">
      <w:start w:val="1"/>
      <w:numFmt w:val="decimal"/>
      <w:lvlText w:val="%1)"/>
      <w:lvlJc w:val="left"/>
      <w:pPr>
        <w:ind w:left="1069" w:hanging="360"/>
      </w:pPr>
      <w:rPr>
        <w:rFonts w:cs="Verdan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4E47D9"/>
    <w:multiLevelType w:val="multilevel"/>
    <w:tmpl w:val="220EF464"/>
    <w:lvl w:ilvl="0">
      <w:numFmt w:val="bullet"/>
      <w:lvlText w:val="➢"/>
      <w:lvlJc w:val="left"/>
      <w:pPr>
        <w:ind w:left="780" w:hanging="360"/>
      </w:pPr>
      <w:rPr>
        <w:rFonts w:ascii="OpenSymbol" w:eastAsia="StarSymbol, 'Arial Unicode MS'" w:hAnsi="Open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1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50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6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22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94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30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60" w:hanging="360"/>
      </w:pPr>
      <w:rPr>
        <w:b/>
        <w:bCs/>
      </w:rPr>
    </w:lvl>
  </w:abstractNum>
  <w:abstractNum w:abstractNumId="2" w15:restartNumberingAfterBreak="0">
    <w:nsid w:val="08E7492B"/>
    <w:multiLevelType w:val="multilevel"/>
    <w:tmpl w:val="6D3038D6"/>
    <w:styleLink w:val="WWNum12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7E1"/>
    <w:multiLevelType w:val="multilevel"/>
    <w:tmpl w:val="86168D6C"/>
    <w:styleLink w:val="WWNum5"/>
    <w:lvl w:ilvl="0">
      <w:start w:val="1"/>
      <w:numFmt w:val="decimal"/>
      <w:lvlText w:val="%1)"/>
      <w:lvlJc w:val="left"/>
      <w:pPr>
        <w:ind w:left="1069" w:hanging="360"/>
      </w:pPr>
      <w:rPr>
        <w:rFonts w:cs="Verdan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0303BE2"/>
    <w:multiLevelType w:val="multilevel"/>
    <w:tmpl w:val="0CC06590"/>
    <w:styleLink w:val="WWNum19"/>
    <w:lvl w:ilvl="0">
      <w:start w:val="1"/>
      <w:numFmt w:val="decimal"/>
      <w:lvlText w:val="%1)"/>
      <w:lvlJc w:val="left"/>
      <w:pPr>
        <w:ind w:left="1069" w:hanging="360"/>
      </w:pPr>
      <w:rPr>
        <w:rFonts w:cs="Verdan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0820B92"/>
    <w:multiLevelType w:val="multilevel"/>
    <w:tmpl w:val="162867A8"/>
    <w:styleLink w:val="WWNum22"/>
    <w:lvl w:ilvl="0">
      <w:start w:val="1"/>
      <w:numFmt w:val="decimal"/>
      <w:lvlText w:val="%1)"/>
      <w:lvlJc w:val="left"/>
      <w:pPr>
        <w:ind w:left="1069" w:hanging="360"/>
      </w:pPr>
      <w:rPr>
        <w:rFonts w:cs="Verdan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1EA7223"/>
    <w:multiLevelType w:val="multilevel"/>
    <w:tmpl w:val="186E8D9A"/>
    <w:styleLink w:val="WWNum20"/>
    <w:lvl w:ilvl="0">
      <w:start w:val="1"/>
      <w:numFmt w:val="decimal"/>
      <w:lvlText w:val="%1)"/>
      <w:lvlJc w:val="left"/>
      <w:pPr>
        <w:ind w:left="1069" w:hanging="360"/>
      </w:pPr>
      <w:rPr>
        <w:rFonts w:cs="Verdan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1EB1E14"/>
    <w:multiLevelType w:val="multilevel"/>
    <w:tmpl w:val="5226EEBA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19980540"/>
    <w:multiLevelType w:val="multilevel"/>
    <w:tmpl w:val="434073D8"/>
    <w:styleLink w:val="WWNum6"/>
    <w:lvl w:ilvl="0">
      <w:start w:val="1"/>
      <w:numFmt w:val="lowerLetter"/>
      <w:lvlText w:val="%1."/>
      <w:lvlJc w:val="left"/>
      <w:pPr>
        <w:ind w:left="6570" w:hanging="360"/>
      </w:pPr>
      <w:rPr>
        <w:rFonts w:cs="Verdan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DE50200"/>
    <w:multiLevelType w:val="multilevel"/>
    <w:tmpl w:val="D056F820"/>
    <w:styleLink w:val="WWNum1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 w15:restartNumberingAfterBreak="0">
    <w:nsid w:val="20EC314A"/>
    <w:multiLevelType w:val="multilevel"/>
    <w:tmpl w:val="4566ECFA"/>
    <w:styleLink w:val="WWNum21"/>
    <w:lvl w:ilvl="0">
      <w:start w:val="1"/>
      <w:numFmt w:val="decimal"/>
      <w:lvlText w:val="%1)"/>
      <w:lvlJc w:val="left"/>
      <w:pPr>
        <w:ind w:left="1069" w:hanging="360"/>
      </w:pPr>
      <w:rPr>
        <w:rFonts w:cs="Verdan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5107FCD"/>
    <w:multiLevelType w:val="multilevel"/>
    <w:tmpl w:val="5FACDA56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7343B"/>
    <w:multiLevelType w:val="multilevel"/>
    <w:tmpl w:val="D8F24D6A"/>
    <w:styleLink w:val="WWNum15"/>
    <w:lvl w:ilvl="0">
      <w:start w:val="1"/>
      <w:numFmt w:val="decimal"/>
      <w:lvlText w:val="%1)"/>
      <w:lvlJc w:val="left"/>
      <w:pPr>
        <w:ind w:left="1069" w:hanging="360"/>
      </w:pPr>
      <w:rPr>
        <w:rFonts w:cs="Verdan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FC30F29"/>
    <w:multiLevelType w:val="multilevel"/>
    <w:tmpl w:val="B03A4C8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D714D"/>
    <w:multiLevelType w:val="multilevel"/>
    <w:tmpl w:val="EA56A3A8"/>
    <w:styleLink w:val="WW8Num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365777C8"/>
    <w:multiLevelType w:val="multilevel"/>
    <w:tmpl w:val="00E4A146"/>
    <w:styleLink w:val="WWNum1"/>
    <w:lvl w:ilvl="0">
      <w:start w:val="1"/>
      <w:numFmt w:val="lowerLetter"/>
      <w:lvlText w:val="%1."/>
      <w:lvlJc w:val="left"/>
      <w:pPr>
        <w:ind w:left="4050" w:hanging="36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4770" w:hanging="36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5490" w:hanging="18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6210" w:hanging="36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6930" w:hanging="36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7650" w:hanging="18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8370" w:hanging="36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9090" w:hanging="36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9810" w:hanging="18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6" w15:restartNumberingAfterBreak="0">
    <w:nsid w:val="382C2718"/>
    <w:multiLevelType w:val="multilevel"/>
    <w:tmpl w:val="EBFA7E84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E3CED"/>
    <w:multiLevelType w:val="multilevel"/>
    <w:tmpl w:val="0F661CF8"/>
    <w:styleLink w:val="WWNum4"/>
    <w:lvl w:ilvl="0">
      <w:start w:val="1"/>
      <w:numFmt w:val="decimal"/>
      <w:lvlText w:val="%1)"/>
      <w:lvlJc w:val="left"/>
      <w:pPr>
        <w:ind w:left="1069" w:hanging="360"/>
      </w:pPr>
      <w:rPr>
        <w:rFonts w:cs="Verdan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D9548FB"/>
    <w:multiLevelType w:val="multilevel"/>
    <w:tmpl w:val="2C063B7C"/>
    <w:styleLink w:val="WWNum17"/>
    <w:lvl w:ilvl="0">
      <w:start w:val="1"/>
      <w:numFmt w:val="decimal"/>
      <w:lvlText w:val="%1)"/>
      <w:lvlJc w:val="left"/>
      <w:pPr>
        <w:ind w:left="1069" w:hanging="360"/>
      </w:pPr>
      <w:rPr>
        <w:rFonts w:cs="Verdan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8D0D31"/>
    <w:multiLevelType w:val="multilevel"/>
    <w:tmpl w:val="86CCCA90"/>
    <w:lvl w:ilvl="0">
      <w:numFmt w:val="bullet"/>
      <w:lvlText w:val="•"/>
      <w:lvlJc w:val="left"/>
      <w:pPr>
        <w:ind w:left="7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20" w15:restartNumberingAfterBreak="0">
    <w:nsid w:val="456037B4"/>
    <w:multiLevelType w:val="multilevel"/>
    <w:tmpl w:val="57CC9FFE"/>
    <w:styleLink w:val="WW8Num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 w15:restartNumberingAfterBreak="0">
    <w:nsid w:val="48D733FA"/>
    <w:multiLevelType w:val="multilevel"/>
    <w:tmpl w:val="7F485652"/>
    <w:styleLink w:val="WWNum3"/>
    <w:lvl w:ilvl="0">
      <w:start w:val="1"/>
      <w:numFmt w:val="decimal"/>
      <w:lvlText w:val="%1)"/>
      <w:lvlJc w:val="left"/>
      <w:pPr>
        <w:ind w:left="1070" w:hanging="71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26343"/>
    <w:multiLevelType w:val="multilevel"/>
    <w:tmpl w:val="8B28FBB8"/>
    <w:styleLink w:val="WWNum14"/>
    <w:lvl w:ilvl="0">
      <w:start w:val="1"/>
      <w:numFmt w:val="decimal"/>
      <w:lvlText w:val="%1)"/>
      <w:lvlJc w:val="left"/>
      <w:pPr>
        <w:ind w:left="1069" w:hanging="360"/>
      </w:pPr>
      <w:rPr>
        <w:rFonts w:cs="Verdan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2CD4B41"/>
    <w:multiLevelType w:val="multilevel"/>
    <w:tmpl w:val="7D1E884E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 w15:restartNumberingAfterBreak="0">
    <w:nsid w:val="545E743B"/>
    <w:multiLevelType w:val="multilevel"/>
    <w:tmpl w:val="97B0B820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27A41"/>
    <w:multiLevelType w:val="multilevel"/>
    <w:tmpl w:val="C44E926E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decimal"/>
      <w:lvlText w:val="%2)"/>
      <w:lvlJc w:val="left"/>
      <w:pPr>
        <w:ind w:left="720" w:hanging="357"/>
      </w:pPr>
    </w:lvl>
    <w:lvl w:ilvl="2">
      <w:start w:val="1"/>
      <w:numFmt w:val="lowerLetter"/>
      <w:lvlText w:val="%3)"/>
      <w:lvlJc w:val="left"/>
      <w:pPr>
        <w:ind w:left="1083" w:hanging="363"/>
      </w:pPr>
      <w:rPr>
        <w:b/>
        <w:bCs/>
      </w:rPr>
    </w:lvl>
    <w:lvl w:ilvl="3">
      <w:numFmt w:val="bullet"/>
      <w:lvlText w:val="━"/>
      <w:lvlJc w:val="left"/>
      <w:pPr>
        <w:ind w:left="363" w:firstLine="487"/>
      </w:pPr>
      <w:rPr>
        <w:rFonts w:ascii="OpenSymbol" w:eastAsia="StarSymbol, 'Arial Unicode MS'" w:hAnsi="OpenSymbol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pPr>
        <w:ind w:left="363" w:hanging="363"/>
      </w:pPr>
    </w:lvl>
    <w:lvl w:ilvl="5">
      <w:start w:val="1"/>
      <w:numFmt w:val="decimal"/>
      <w:lvlText w:val="%6."/>
      <w:lvlJc w:val="left"/>
      <w:pPr>
        <w:ind w:left="363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decimal"/>
      <w:lvlText w:val="%8."/>
      <w:lvlJc w:val="left"/>
      <w:pPr>
        <w:ind w:left="363" w:hanging="363"/>
      </w:pPr>
    </w:lvl>
    <w:lvl w:ilvl="8">
      <w:start w:val="1"/>
      <w:numFmt w:val="decimal"/>
      <w:lvlText w:val="%9."/>
      <w:lvlJc w:val="left"/>
      <w:pPr>
        <w:ind w:left="363" w:hanging="363"/>
      </w:pPr>
    </w:lvl>
  </w:abstractNum>
  <w:abstractNum w:abstractNumId="26" w15:restartNumberingAfterBreak="0">
    <w:nsid w:val="581D1FCF"/>
    <w:multiLevelType w:val="multilevel"/>
    <w:tmpl w:val="19D8F8B4"/>
    <w:styleLink w:val="WW8Num19"/>
    <w:lvl w:ilvl="0">
      <w:start w:val="1"/>
      <w:numFmt w:val="decimal"/>
      <w:lvlText w:val="%1."/>
      <w:lvlJc w:val="left"/>
      <w:pPr>
        <w:ind w:left="363" w:hanging="363"/>
      </w:pPr>
      <w:rPr>
        <w:rFonts w:ascii="Arial Narrow" w:hAnsi="Arial Narrow" w:cs="Arial Narrow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57"/>
      </w:pPr>
      <w:rPr>
        <w:rFonts w:ascii="Arial Narrow" w:hAnsi="Arial Narrow" w:cs="Arial Narrow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083" w:hanging="363"/>
      </w:pPr>
      <w:rPr>
        <w:rFonts w:ascii="Arial Narrow" w:hAnsi="Arial Narrow" w:cs="Arial Narrow"/>
        <w:b w:val="0"/>
        <w:i w:val="0"/>
        <w:sz w:val="22"/>
      </w:rPr>
    </w:lvl>
    <w:lvl w:ilvl="3">
      <w:numFmt w:val="bullet"/>
      <w:lvlText w:val="―"/>
      <w:lvlJc w:val="left"/>
      <w:pPr>
        <w:ind w:left="1440" w:hanging="357"/>
      </w:pPr>
      <w:rPr>
        <w:rFonts w:ascii="Arial Narrow" w:hAnsi="Arial Narrow" w:cs="Arial Narrow"/>
        <w:b w:val="0"/>
        <w:i w:val="0"/>
        <w:sz w:val="20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StarSymbol, 'Arial Unicode MS'"/>
        <w:sz w:val="18"/>
        <w:szCs w:val="18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StarSymbol, 'Arial Unicode MS'"/>
        <w:sz w:val="18"/>
        <w:szCs w:val="18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StarSymbol, 'Arial Unicode MS'"/>
        <w:sz w:val="18"/>
        <w:szCs w:val="18"/>
      </w:rPr>
    </w:lvl>
  </w:abstractNum>
  <w:abstractNum w:abstractNumId="27" w15:restartNumberingAfterBreak="0">
    <w:nsid w:val="5C9E6375"/>
    <w:multiLevelType w:val="multilevel"/>
    <w:tmpl w:val="957887D2"/>
    <w:styleLink w:val="WWNum8"/>
    <w:lvl w:ilvl="0">
      <w:start w:val="1"/>
      <w:numFmt w:val="decimal"/>
      <w:lvlText w:val="%1)"/>
      <w:lvlJc w:val="left"/>
      <w:pPr>
        <w:ind w:left="1069" w:hanging="360"/>
      </w:pPr>
      <w:rPr>
        <w:rFonts w:cs="Verdan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01D7306"/>
    <w:multiLevelType w:val="multilevel"/>
    <w:tmpl w:val="D7989152"/>
    <w:styleLink w:val="WWNum7"/>
    <w:lvl w:ilvl="0">
      <w:start w:val="1"/>
      <w:numFmt w:val="decimal"/>
      <w:lvlText w:val="%1)"/>
      <w:lvlJc w:val="left"/>
      <w:pPr>
        <w:ind w:left="1069" w:hanging="360"/>
      </w:pPr>
      <w:rPr>
        <w:rFonts w:cs="Verdan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2495AB6"/>
    <w:multiLevelType w:val="multilevel"/>
    <w:tmpl w:val="A7F038BA"/>
    <w:styleLink w:val="WW8Num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 w15:restartNumberingAfterBreak="0">
    <w:nsid w:val="65ED0707"/>
    <w:multiLevelType w:val="multilevel"/>
    <w:tmpl w:val="AF0CFA92"/>
    <w:lvl w:ilvl="0">
      <w:start w:val="1"/>
      <w:numFmt w:val="decimal"/>
      <w:lvlText w:val="%1)"/>
      <w:lvlJc w:val="left"/>
      <w:pPr>
        <w:ind w:left="363" w:hanging="363"/>
      </w:pPr>
    </w:lvl>
    <w:lvl w:ilvl="1">
      <w:start w:val="1"/>
      <w:numFmt w:val="lowerLetter"/>
      <w:lvlText w:val="%2)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85C6382"/>
    <w:multiLevelType w:val="multilevel"/>
    <w:tmpl w:val="5D1216CA"/>
    <w:lvl w:ilvl="0">
      <w:numFmt w:val="bullet"/>
      <w:lvlText w:val="➢"/>
      <w:lvlJc w:val="left"/>
      <w:pPr>
        <w:ind w:left="773" w:hanging="360"/>
      </w:pPr>
      <w:rPr>
        <w:rFonts w:ascii="OpenSymbol" w:eastAsia="StarSymbol, 'Arial Unicode MS'" w:hAnsi="Open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13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9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5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21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7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93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9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53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32" w15:restartNumberingAfterBreak="0">
    <w:nsid w:val="6A6C0D15"/>
    <w:multiLevelType w:val="multilevel"/>
    <w:tmpl w:val="43B4E602"/>
    <w:styleLink w:val="WW8Num3"/>
    <w:lvl w:ilvl="0">
      <w:start w:val="1"/>
      <w:numFmt w:val="decimal"/>
      <w:lvlText w:val="%1)"/>
      <w:lvlJc w:val="left"/>
      <w:pPr>
        <w:ind w:left="737" w:hanging="340"/>
      </w:pPr>
      <w:rPr>
        <w:rFonts w:ascii="Arial" w:hAnsi="Arial"/>
        <w:b w:val="0"/>
        <w:i w:val="0"/>
        <w:sz w:val="20"/>
      </w:rPr>
    </w:lvl>
    <w:lvl w:ilvl="1">
      <w:start w:val="4"/>
      <w:numFmt w:val="decimal"/>
      <w:lvlText w:val="%2."/>
      <w:lvlJc w:val="left"/>
      <w:pPr>
        <w:ind w:left="397" w:hanging="397"/>
      </w:pPr>
      <w:rPr>
        <w:b w:val="0"/>
        <w:i w:val="0"/>
        <w:sz w:val="20"/>
      </w:rPr>
    </w:lvl>
    <w:lvl w:ilvl="2">
      <w:start w:val="2"/>
      <w:numFmt w:val="decimal"/>
      <w:lvlText w:val="%3."/>
      <w:lvlJc w:val="left"/>
      <w:pPr>
        <w:ind w:left="397" w:hanging="397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ind w:left="737" w:hanging="340"/>
      </w:pPr>
    </w:lvl>
    <w:lvl w:ilvl="4">
      <w:start w:val="1"/>
      <w:numFmt w:val="decimal"/>
      <w:lvlText w:val="%5."/>
      <w:lvlJc w:val="left"/>
      <w:pPr>
        <w:ind w:left="397" w:hanging="397"/>
      </w:pPr>
      <w:rPr>
        <w:rFonts w:ascii="Arial" w:hAnsi="Arial"/>
        <w:b w:val="0"/>
        <w:i w:val="0"/>
        <w:sz w:val="20"/>
      </w:rPr>
    </w:lvl>
    <w:lvl w:ilvl="5">
      <w:start w:val="3"/>
      <w:numFmt w:val="decimal"/>
      <w:lvlText w:val="%6."/>
      <w:lvlJc w:val="left"/>
      <w:pPr>
        <w:ind w:left="397" w:hanging="39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63A3B"/>
    <w:multiLevelType w:val="multilevel"/>
    <w:tmpl w:val="56F69076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7032E"/>
    <w:multiLevelType w:val="multilevel"/>
    <w:tmpl w:val="31C24A8E"/>
    <w:styleLink w:val="WW8Num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 w15:restartNumberingAfterBreak="0">
    <w:nsid w:val="7DD70218"/>
    <w:multiLevelType w:val="multilevel"/>
    <w:tmpl w:val="DD64FFD6"/>
    <w:styleLink w:val="WW8Num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789084214">
    <w:abstractNumId w:val="7"/>
  </w:num>
  <w:num w:numId="2" w16cid:durableId="1212111519">
    <w:abstractNumId w:val="23"/>
  </w:num>
  <w:num w:numId="3" w16cid:durableId="1262446598">
    <w:abstractNumId w:val="29"/>
  </w:num>
  <w:num w:numId="4" w16cid:durableId="1241329030">
    <w:abstractNumId w:val="34"/>
  </w:num>
  <w:num w:numId="5" w16cid:durableId="1961255653">
    <w:abstractNumId w:val="14"/>
  </w:num>
  <w:num w:numId="6" w16cid:durableId="1120883159">
    <w:abstractNumId w:val="20"/>
  </w:num>
  <w:num w:numId="7" w16cid:durableId="513304377">
    <w:abstractNumId w:val="35"/>
  </w:num>
  <w:num w:numId="8" w16cid:durableId="852838455">
    <w:abstractNumId w:val="15"/>
  </w:num>
  <w:num w:numId="9" w16cid:durableId="1157502124">
    <w:abstractNumId w:val="13"/>
  </w:num>
  <w:num w:numId="10" w16cid:durableId="224530150">
    <w:abstractNumId w:val="21"/>
  </w:num>
  <w:num w:numId="11" w16cid:durableId="1723013992">
    <w:abstractNumId w:val="17"/>
  </w:num>
  <w:num w:numId="12" w16cid:durableId="1823354653">
    <w:abstractNumId w:val="3"/>
  </w:num>
  <w:num w:numId="13" w16cid:durableId="1522938121">
    <w:abstractNumId w:val="8"/>
  </w:num>
  <w:num w:numId="14" w16cid:durableId="1151217432">
    <w:abstractNumId w:val="28"/>
  </w:num>
  <w:num w:numId="15" w16cid:durableId="45765048">
    <w:abstractNumId w:val="27"/>
  </w:num>
  <w:num w:numId="16" w16cid:durableId="201091611">
    <w:abstractNumId w:val="16"/>
  </w:num>
  <w:num w:numId="17" w16cid:durableId="591469693">
    <w:abstractNumId w:val="24"/>
  </w:num>
  <w:num w:numId="18" w16cid:durableId="1207137074">
    <w:abstractNumId w:val="11"/>
  </w:num>
  <w:num w:numId="19" w16cid:durableId="1896622131">
    <w:abstractNumId w:val="2"/>
  </w:num>
  <w:num w:numId="20" w16cid:durableId="1142235496">
    <w:abstractNumId w:val="33"/>
  </w:num>
  <w:num w:numId="21" w16cid:durableId="1120761217">
    <w:abstractNumId w:val="22"/>
  </w:num>
  <w:num w:numId="22" w16cid:durableId="826090541">
    <w:abstractNumId w:val="12"/>
  </w:num>
  <w:num w:numId="23" w16cid:durableId="11226001">
    <w:abstractNumId w:val="0"/>
  </w:num>
  <w:num w:numId="24" w16cid:durableId="676614750">
    <w:abstractNumId w:val="18"/>
  </w:num>
  <w:num w:numId="25" w16cid:durableId="1064984041">
    <w:abstractNumId w:val="9"/>
  </w:num>
  <w:num w:numId="26" w16cid:durableId="1455901811">
    <w:abstractNumId w:val="4"/>
  </w:num>
  <w:num w:numId="27" w16cid:durableId="2002655190">
    <w:abstractNumId w:val="6"/>
  </w:num>
  <w:num w:numId="28" w16cid:durableId="2045977352">
    <w:abstractNumId w:val="10"/>
  </w:num>
  <w:num w:numId="29" w16cid:durableId="174536873">
    <w:abstractNumId w:val="5"/>
  </w:num>
  <w:num w:numId="30" w16cid:durableId="1349211480">
    <w:abstractNumId w:val="26"/>
  </w:num>
  <w:num w:numId="31" w16cid:durableId="915549680">
    <w:abstractNumId w:val="32"/>
  </w:num>
  <w:num w:numId="32" w16cid:durableId="614405376">
    <w:abstractNumId w:val="1"/>
  </w:num>
  <w:num w:numId="33" w16cid:durableId="1681464718">
    <w:abstractNumId w:val="26"/>
    <w:lvlOverride w:ilvl="0">
      <w:startOverride w:val="1"/>
    </w:lvlOverride>
  </w:num>
  <w:num w:numId="34" w16cid:durableId="1397633319">
    <w:abstractNumId w:val="31"/>
  </w:num>
  <w:num w:numId="35" w16cid:durableId="411513175">
    <w:abstractNumId w:val="25"/>
  </w:num>
  <w:num w:numId="36" w16cid:durableId="952789945">
    <w:abstractNumId w:val="30"/>
  </w:num>
  <w:num w:numId="37" w16cid:durableId="15247858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3630"/>
    <w:rsid w:val="00612A2A"/>
    <w:rsid w:val="0072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2CDF"/>
  <w15:docId w15:val="{204E2113-A50E-46BA-B489-B9D218D3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jc w:val="both"/>
    </w:pPr>
    <w:rPr>
      <w:rFonts w:ascii="Arial" w:eastAsia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Standard"/>
    <w:pPr>
      <w:spacing w:before="280" w:after="280"/>
    </w:pPr>
    <w:rPr>
      <w:rFonts w:ascii="Arial Narrow" w:eastAsia="Arial Narrow" w:hAnsi="Arial Narrow" w:cs="Arial Narrow"/>
    </w:rPr>
  </w:style>
  <w:style w:type="character" w:customStyle="1" w:styleId="DefaultParagraphFontWW">
    <w:name w:val="Default Paragraph Font (WW)"/>
  </w:style>
  <w:style w:type="character" w:customStyle="1" w:styleId="TekstkomentarzaZnak">
    <w:name w:val="Tekst komentarza Znak"/>
    <w:basedOn w:val="DefaultParagraphFontWW"/>
    <w:rPr>
      <w:sz w:val="20"/>
      <w:szCs w:val="20"/>
    </w:rPr>
  </w:style>
  <w:style w:type="character" w:customStyle="1" w:styleId="StopkaZnak">
    <w:name w:val="Stopka Znak"/>
    <w:basedOn w:val="DefaultParagraphFontWW"/>
  </w:style>
  <w:style w:type="character" w:styleId="Odwoaniedokomentarza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">
    <w:name w:val="ListLabel 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">
    <w:name w:val="ListLabel 3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4">
    <w:name w:val="ListLabel 4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5">
    <w:name w:val="ListLabel 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6">
    <w:name w:val="ListLabel 6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7">
    <w:name w:val="ListLabel 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8">
    <w:name w:val="ListLabel 8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9">
    <w:name w:val="ListLabel 9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b/>
      <w:bCs/>
      <w:sz w:val="22"/>
      <w:szCs w:val="22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cs="Verdana"/>
      <w:sz w:val="22"/>
      <w:szCs w:val="22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Verdana"/>
      <w:sz w:val="22"/>
      <w:szCs w:val="22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cs="Verdana"/>
      <w:sz w:val="22"/>
      <w:szCs w:val="22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cs="Verdana"/>
      <w:sz w:val="22"/>
      <w:szCs w:val="22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Verdana"/>
      <w:sz w:val="22"/>
      <w:szCs w:val="22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b/>
      <w:bCs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b/>
      <w:bCs/>
      <w:sz w:val="22"/>
      <w:szCs w:val="22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b/>
      <w:bCs/>
      <w:sz w:val="22"/>
      <w:szCs w:val="18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b/>
      <w:bCs/>
      <w:sz w:val="22"/>
      <w:szCs w:val="22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b/>
      <w:bCs/>
      <w:sz w:val="22"/>
      <w:szCs w:val="22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cs="Verdana"/>
      <w:sz w:val="22"/>
      <w:szCs w:val="22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cs="Verdana"/>
      <w:sz w:val="22"/>
      <w:szCs w:val="22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cs="Verdana"/>
      <w:sz w:val="22"/>
      <w:szCs w:val="22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cs="Verdana"/>
      <w:sz w:val="22"/>
      <w:szCs w:val="22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cs="Verdana"/>
      <w:sz w:val="22"/>
      <w:szCs w:val="22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rFonts w:cs="Verdana"/>
      <w:sz w:val="22"/>
      <w:szCs w:val="22"/>
    </w:rPr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  <w:rPr>
      <w:rFonts w:cs="Verdana"/>
      <w:sz w:val="22"/>
      <w:szCs w:val="22"/>
    </w:rPr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  <w:rPr>
      <w:rFonts w:cs="Verdana"/>
      <w:sz w:val="22"/>
      <w:szCs w:val="22"/>
    </w:rPr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  <w:rPr>
      <w:b/>
      <w:bCs/>
    </w:rPr>
  </w:style>
  <w:style w:type="character" w:customStyle="1" w:styleId="WW8Num19z0">
    <w:name w:val="WW8Num19z0"/>
    <w:rPr>
      <w:rFonts w:ascii="Arial Narrow" w:eastAsia="Arial Narrow" w:hAnsi="Arial Narrow" w:cs="Arial Narrow"/>
      <w:b w:val="0"/>
      <w:i w:val="0"/>
      <w:sz w:val="22"/>
    </w:rPr>
  </w:style>
  <w:style w:type="character" w:customStyle="1" w:styleId="WW8Num19z3">
    <w:name w:val="WW8Num19z3"/>
    <w:rPr>
      <w:rFonts w:ascii="Arial Narrow" w:eastAsia="Arial Narrow" w:hAnsi="Arial Narrow" w:cs="Arial Narrow"/>
      <w:b w:val="0"/>
      <w:i w:val="0"/>
      <w:sz w:val="20"/>
    </w:rPr>
  </w:style>
  <w:style w:type="character" w:customStyle="1" w:styleId="WW8Num19z4">
    <w:name w:val="WW8Num19z4"/>
    <w:rPr>
      <w:rFonts w:ascii="Wingdings 2" w:eastAsia="Wingdings 2" w:hAnsi="Wingdings 2" w:cs="StarSymbol, 'Arial Unicode MS'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WW8Num3z0">
    <w:name w:val="WW8Num3z0"/>
    <w:rPr>
      <w:rFonts w:ascii="Arial" w:eastAsia="Arial" w:hAnsi="Arial" w:cs="Arial"/>
      <w:b w:val="0"/>
      <w:i w:val="0"/>
      <w:sz w:val="20"/>
    </w:rPr>
  </w:style>
  <w:style w:type="character" w:customStyle="1" w:styleId="WW8Num3z1">
    <w:name w:val="WW8Num3z1"/>
    <w:rPr>
      <w:b w:val="0"/>
      <w:i w:val="0"/>
      <w:sz w:val="20"/>
    </w:rPr>
  </w:style>
  <w:style w:type="character" w:customStyle="1" w:styleId="WW8Num3z2">
    <w:name w:val="WW8Num3z2"/>
    <w:rPr>
      <w:b w:val="0"/>
      <w:i w:val="0"/>
    </w:rPr>
  </w:style>
  <w:style w:type="numbering" w:customStyle="1" w:styleId="NoListWW">
    <w:name w:val="No List (WW)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6">
    <w:name w:val="WW8Num6"/>
    <w:basedOn w:val="Bezlisty"/>
    <w:pPr>
      <w:numPr>
        <w:numId w:val="3"/>
      </w:numPr>
    </w:pPr>
  </w:style>
  <w:style w:type="numbering" w:customStyle="1" w:styleId="WW8Num10">
    <w:name w:val="WW8Num10"/>
    <w:basedOn w:val="Bezlisty"/>
    <w:pPr>
      <w:numPr>
        <w:numId w:val="4"/>
      </w:numPr>
    </w:pPr>
  </w:style>
  <w:style w:type="numbering" w:customStyle="1" w:styleId="WW8Num12">
    <w:name w:val="WW8Num12"/>
    <w:basedOn w:val="Bezlisty"/>
    <w:pPr>
      <w:numPr>
        <w:numId w:val="5"/>
      </w:numPr>
    </w:pPr>
  </w:style>
  <w:style w:type="numbering" w:customStyle="1" w:styleId="WW8Num17">
    <w:name w:val="WW8Num17"/>
    <w:basedOn w:val="Bezlisty"/>
    <w:pPr>
      <w:numPr>
        <w:numId w:val="6"/>
      </w:numPr>
    </w:pPr>
  </w:style>
  <w:style w:type="numbering" w:customStyle="1" w:styleId="WW8Num18">
    <w:name w:val="WW8Num18"/>
    <w:basedOn w:val="Bezlisty"/>
    <w:pPr>
      <w:numPr>
        <w:numId w:val="7"/>
      </w:numPr>
    </w:pPr>
  </w:style>
  <w:style w:type="numbering" w:customStyle="1" w:styleId="WWNum1">
    <w:name w:val="WWNum1"/>
    <w:basedOn w:val="Bezlisty"/>
    <w:pPr>
      <w:numPr>
        <w:numId w:val="8"/>
      </w:numPr>
    </w:pPr>
  </w:style>
  <w:style w:type="numbering" w:customStyle="1" w:styleId="WWNum2">
    <w:name w:val="WWNum2"/>
    <w:basedOn w:val="Bezlisty"/>
    <w:pPr>
      <w:numPr>
        <w:numId w:val="9"/>
      </w:numPr>
    </w:pPr>
  </w:style>
  <w:style w:type="numbering" w:customStyle="1" w:styleId="WWNum3">
    <w:name w:val="WWNum3"/>
    <w:basedOn w:val="Bezlisty"/>
    <w:pPr>
      <w:numPr>
        <w:numId w:val="10"/>
      </w:numPr>
    </w:pPr>
  </w:style>
  <w:style w:type="numbering" w:customStyle="1" w:styleId="WWNum4">
    <w:name w:val="WWNum4"/>
    <w:basedOn w:val="Bezlisty"/>
    <w:pPr>
      <w:numPr>
        <w:numId w:val="11"/>
      </w:numPr>
    </w:pPr>
  </w:style>
  <w:style w:type="numbering" w:customStyle="1" w:styleId="WWNum5">
    <w:name w:val="WWNum5"/>
    <w:basedOn w:val="Bezlisty"/>
    <w:pPr>
      <w:numPr>
        <w:numId w:val="12"/>
      </w:numPr>
    </w:pPr>
  </w:style>
  <w:style w:type="numbering" w:customStyle="1" w:styleId="WWNum6">
    <w:name w:val="WWNum6"/>
    <w:basedOn w:val="Bezlisty"/>
    <w:pPr>
      <w:numPr>
        <w:numId w:val="13"/>
      </w:numPr>
    </w:pPr>
  </w:style>
  <w:style w:type="numbering" w:customStyle="1" w:styleId="WWNum7">
    <w:name w:val="WWNum7"/>
    <w:basedOn w:val="Bezlisty"/>
    <w:pPr>
      <w:numPr>
        <w:numId w:val="14"/>
      </w:numPr>
    </w:pPr>
  </w:style>
  <w:style w:type="numbering" w:customStyle="1" w:styleId="WWNum8">
    <w:name w:val="WWNum8"/>
    <w:basedOn w:val="Bezlisty"/>
    <w:pPr>
      <w:numPr>
        <w:numId w:val="15"/>
      </w:numPr>
    </w:pPr>
  </w:style>
  <w:style w:type="numbering" w:customStyle="1" w:styleId="WWNum9">
    <w:name w:val="WWNum9"/>
    <w:basedOn w:val="Bezlisty"/>
    <w:pPr>
      <w:numPr>
        <w:numId w:val="16"/>
      </w:numPr>
    </w:pPr>
  </w:style>
  <w:style w:type="numbering" w:customStyle="1" w:styleId="WWNum10">
    <w:name w:val="WWNum10"/>
    <w:basedOn w:val="Bezlisty"/>
    <w:pPr>
      <w:numPr>
        <w:numId w:val="17"/>
      </w:numPr>
    </w:pPr>
  </w:style>
  <w:style w:type="numbering" w:customStyle="1" w:styleId="WWNum11">
    <w:name w:val="WWNum11"/>
    <w:basedOn w:val="Bezlisty"/>
    <w:pPr>
      <w:numPr>
        <w:numId w:val="18"/>
      </w:numPr>
    </w:pPr>
  </w:style>
  <w:style w:type="numbering" w:customStyle="1" w:styleId="WWNum12">
    <w:name w:val="WWNum12"/>
    <w:basedOn w:val="Bezlisty"/>
    <w:pPr>
      <w:numPr>
        <w:numId w:val="19"/>
      </w:numPr>
    </w:pPr>
  </w:style>
  <w:style w:type="numbering" w:customStyle="1" w:styleId="WWNum13">
    <w:name w:val="WWNum13"/>
    <w:basedOn w:val="Bezlisty"/>
    <w:pPr>
      <w:numPr>
        <w:numId w:val="20"/>
      </w:numPr>
    </w:pPr>
  </w:style>
  <w:style w:type="numbering" w:customStyle="1" w:styleId="WWNum14">
    <w:name w:val="WWNum14"/>
    <w:basedOn w:val="Bezlisty"/>
    <w:pPr>
      <w:numPr>
        <w:numId w:val="21"/>
      </w:numPr>
    </w:pPr>
  </w:style>
  <w:style w:type="numbering" w:customStyle="1" w:styleId="WWNum15">
    <w:name w:val="WWNum15"/>
    <w:basedOn w:val="Bezlisty"/>
    <w:pPr>
      <w:numPr>
        <w:numId w:val="22"/>
      </w:numPr>
    </w:pPr>
  </w:style>
  <w:style w:type="numbering" w:customStyle="1" w:styleId="WWNum16">
    <w:name w:val="WWNum16"/>
    <w:basedOn w:val="Bezlisty"/>
    <w:pPr>
      <w:numPr>
        <w:numId w:val="23"/>
      </w:numPr>
    </w:pPr>
  </w:style>
  <w:style w:type="numbering" w:customStyle="1" w:styleId="WWNum17">
    <w:name w:val="WWNum17"/>
    <w:basedOn w:val="Bezlisty"/>
    <w:pPr>
      <w:numPr>
        <w:numId w:val="24"/>
      </w:numPr>
    </w:pPr>
  </w:style>
  <w:style w:type="numbering" w:customStyle="1" w:styleId="WWNum18">
    <w:name w:val="WWNum18"/>
    <w:basedOn w:val="Bezlisty"/>
    <w:pPr>
      <w:numPr>
        <w:numId w:val="25"/>
      </w:numPr>
    </w:pPr>
  </w:style>
  <w:style w:type="numbering" w:customStyle="1" w:styleId="WWNum19">
    <w:name w:val="WWNum19"/>
    <w:basedOn w:val="Bezlisty"/>
    <w:pPr>
      <w:numPr>
        <w:numId w:val="26"/>
      </w:numPr>
    </w:pPr>
  </w:style>
  <w:style w:type="numbering" w:customStyle="1" w:styleId="WWNum20">
    <w:name w:val="WWNum20"/>
    <w:basedOn w:val="Bezlisty"/>
    <w:pPr>
      <w:numPr>
        <w:numId w:val="27"/>
      </w:numPr>
    </w:pPr>
  </w:style>
  <w:style w:type="numbering" w:customStyle="1" w:styleId="WWNum21">
    <w:name w:val="WWNum21"/>
    <w:basedOn w:val="Bezlisty"/>
    <w:pPr>
      <w:numPr>
        <w:numId w:val="28"/>
      </w:numPr>
    </w:pPr>
  </w:style>
  <w:style w:type="numbering" w:customStyle="1" w:styleId="WWNum22">
    <w:name w:val="WWNum22"/>
    <w:basedOn w:val="Bezlisty"/>
    <w:pPr>
      <w:numPr>
        <w:numId w:val="29"/>
      </w:numPr>
    </w:pPr>
  </w:style>
  <w:style w:type="numbering" w:customStyle="1" w:styleId="WW8Num19">
    <w:name w:val="WW8Num19"/>
    <w:basedOn w:val="Bezlisty"/>
    <w:pPr>
      <w:numPr>
        <w:numId w:val="30"/>
      </w:numPr>
    </w:pPr>
  </w:style>
  <w:style w:type="numbering" w:customStyle="1" w:styleId="WW8Num3">
    <w:name w:val="WW8Num3"/>
    <w:basedOn w:val="Bezlisty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ta.sobon\AppData\Local\Temp\www.ksse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jaworz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jaworz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3694</Words>
  <Characters>22168</Characters>
  <Application>Microsoft Office Word</Application>
  <DocSecurity>0</DocSecurity>
  <Lines>184</Lines>
  <Paragraphs>51</Paragraphs>
  <ScaleCrop>false</ScaleCrop>
  <Company/>
  <LinksUpToDate>false</LinksUpToDate>
  <CharactersWithSpaces>25811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Kama</cp:lastModifiedBy>
  <cp:revision>2</cp:revision>
  <cp:lastPrinted>2023-12-14T09:13:00Z</cp:lastPrinted>
  <dcterms:created xsi:type="dcterms:W3CDTF">2024-02-01T12:18:00Z</dcterms:created>
  <dcterms:modified xsi:type="dcterms:W3CDTF">2024-02-01T12:18:00Z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